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4487BEE3" w14:textId="73618757" w:rsidR="00561953"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4440F">
        <w:rPr>
          <w:b/>
          <w:sz w:val="28"/>
          <w:szCs w:val="28"/>
        </w:rPr>
        <w:t xml:space="preserve"> </w:t>
      </w:r>
      <w:r w:rsidR="004D72B6">
        <w:rPr>
          <w:b/>
          <w:sz w:val="28"/>
          <w:szCs w:val="28"/>
        </w:rPr>
        <w:t xml:space="preserve"> </w:t>
      </w:r>
    </w:p>
    <w:p w14:paraId="54C4BC88" w14:textId="1902DB1F" w:rsidR="00CF2120" w:rsidRPr="006015D0" w:rsidRDefault="00335751" w:rsidP="00CF2120">
      <w:pPr>
        <w:spacing w:before="360" w:after="480"/>
        <w:jc w:val="center"/>
        <w:rPr>
          <w:b/>
          <w:sz w:val="28"/>
          <w:szCs w:val="28"/>
        </w:rPr>
      </w:pPr>
      <w:r>
        <w:rPr>
          <w:b/>
          <w:sz w:val="28"/>
          <w:szCs w:val="28"/>
        </w:rPr>
        <w:t>S</w:t>
      </w:r>
      <w:r w:rsidR="001050EE"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r w:rsidR="00693608">
        <w:rPr>
          <w:b/>
          <w:sz w:val="28"/>
          <w:szCs w:val="28"/>
        </w:rPr>
        <w:t xml:space="preserve"> </w:t>
      </w:r>
    </w:p>
    <w:p w14:paraId="681DC852" w14:textId="55C05FFD" w:rsidR="00340C6C" w:rsidRDefault="001050EE" w:rsidP="00C4392E">
      <w:pPr>
        <w:spacing w:before="240" w:after="120"/>
        <w:outlineLvl w:val="0"/>
        <w:rPr>
          <w:b/>
          <w:bCs/>
          <w:sz w:val="28"/>
          <w:szCs w:val="28"/>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w:t>
      </w:r>
      <w:proofErr w:type="gramStart"/>
      <w:r w:rsidR="006120F3" w:rsidRPr="00556F39">
        <w:rPr>
          <w:sz w:val="22"/>
          <w:szCs w:val="22"/>
        </w:rPr>
        <w:t>particular situations</w:t>
      </w:r>
      <w:proofErr w:type="gramEnd"/>
      <w:r w:rsidR="006120F3" w:rsidRPr="00556F39">
        <w:rPr>
          <w:sz w:val="22"/>
          <w:szCs w:val="22"/>
        </w:rPr>
        <w:t xml:space="preserve">.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61508B45" w14:textId="0EDE1FC0" w:rsidR="0084440F" w:rsidRPr="00E42C3F" w:rsidRDefault="00EB0F37" w:rsidP="00E42C3F">
      <w:pPr>
        <w:numPr>
          <w:ilvl w:val="0"/>
          <w:numId w:val="27"/>
        </w:numPr>
        <w:tabs>
          <w:tab w:val="left" w:pos="851"/>
          <w:tab w:val="right" w:leader="dot" w:pos="8505"/>
        </w:tabs>
        <w:spacing w:before="120" w:after="240"/>
        <w:ind w:right="97"/>
        <w:rPr>
          <w:sz w:val="22"/>
          <w:szCs w:val="22"/>
        </w:rPr>
      </w:pPr>
      <w:r w:rsidRPr="00E725FE">
        <w:rPr>
          <w:sz w:val="22"/>
          <w:szCs w:val="22"/>
        </w:rPr>
        <w:t>Contract price (excluding VAT/other taxes)</w:t>
      </w:r>
      <w:r>
        <w:rPr>
          <w:sz w:val="22"/>
          <w:szCs w:val="22"/>
        </w:rPr>
        <w:t xml:space="preserve"> </w:t>
      </w:r>
      <w:r w:rsidRPr="00883CC3">
        <w:rPr>
          <w:sz w:val="22"/>
          <w:szCs w:val="22"/>
        </w:rPr>
        <w:t xml:space="preserve">EUR </w:t>
      </w:r>
      <w:r>
        <w:rPr>
          <w:sz w:val="22"/>
          <w:szCs w:val="22"/>
        </w:rPr>
        <w:t>&lt;</w:t>
      </w:r>
      <w:r w:rsidRPr="00964FDB">
        <w:rPr>
          <w:sz w:val="22"/>
          <w:szCs w:val="22"/>
          <w:highlight w:val="yellow"/>
        </w:rPr>
        <w:t>amount</w:t>
      </w:r>
      <w:r>
        <w:rPr>
          <w:sz w:val="22"/>
          <w:szCs w:val="22"/>
        </w:rPr>
        <w:t>&gt;</w:t>
      </w:r>
    </w:p>
    <w:p w14:paraId="6B4F1C71" w14:textId="214EA858" w:rsidR="00EB0F37" w:rsidRPr="0084440F" w:rsidRDefault="00EB0F37" w:rsidP="00EB0F37">
      <w:pPr>
        <w:pStyle w:val="ListParagraph"/>
        <w:spacing w:after="240"/>
        <w:ind w:left="0" w:right="-45"/>
        <w:jc w:val="both"/>
        <w:rPr>
          <w:rFonts w:ascii="Times New Roman" w:hAnsi="Times New Roman"/>
          <w:lang w:val="en-GB"/>
        </w:rPr>
      </w:pPr>
      <w:r w:rsidRPr="0084440F">
        <w:rPr>
          <w:rFonts w:ascii="Times New Roman" w:hAnsi="Times New Roman"/>
          <w:lang w:val="en-GB"/>
        </w:rPr>
        <w:t>The contract shall be exempt from all duties and taxes, including VAT</w:t>
      </w:r>
      <w:r w:rsidR="00C01C25">
        <w:rPr>
          <w:rStyle w:val="FootnoteReference"/>
          <w:rFonts w:ascii="Times New Roman" w:hAnsi="Times New Roman"/>
          <w:lang w:val="en-GB"/>
        </w:rPr>
        <w:footnoteReference w:id="1"/>
      </w:r>
      <w:r w:rsidRPr="0084440F">
        <w:rPr>
          <w:rFonts w:ascii="Times New Roman" w:hAnsi="Times New Roman"/>
          <w:lang w:val="en-GB"/>
        </w:rPr>
        <w:t xml:space="preserve">. </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3776AA8" w14:textId="42899C56" w:rsidR="009C4AC6" w:rsidRPr="00E14761" w:rsidRDefault="006120F3" w:rsidP="00E14761">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0A4AADDB" w:rsidR="006120F3" w:rsidRPr="00C24484" w:rsidRDefault="00C24484" w:rsidP="00841D6A">
      <w:pPr>
        <w:numPr>
          <w:ilvl w:val="0"/>
          <w:numId w:val="26"/>
        </w:numPr>
        <w:ind w:left="993" w:right="239"/>
        <w:jc w:val="both"/>
        <w:rPr>
          <w:sz w:val="22"/>
          <w:szCs w:val="22"/>
        </w:rPr>
      </w:pPr>
      <w:r w:rsidRPr="00C24484">
        <w:rPr>
          <w:sz w:val="22"/>
          <w:szCs w:val="22"/>
        </w:rPr>
        <w:t>the breakdown of lump-sum price</w:t>
      </w:r>
      <w:r w:rsidR="006120F3" w:rsidRPr="00A066EB">
        <w:rPr>
          <w:i/>
          <w:iCs/>
          <w:sz w:val="22"/>
          <w:szCs w:val="22"/>
        </w:rPr>
        <w:t xml:space="preserve"> </w:t>
      </w:r>
      <w:r w:rsidR="00A066EB" w:rsidRPr="00A066EB">
        <w:rPr>
          <w:i/>
          <w:iCs/>
          <w:sz w:val="22"/>
          <w:szCs w:val="22"/>
        </w:rPr>
        <w:t>(after arithmetical corrections)</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C24484" w:rsidRDefault="006120F3" w:rsidP="00841D6A">
      <w:pPr>
        <w:numPr>
          <w:ilvl w:val="0"/>
          <w:numId w:val="26"/>
        </w:numPr>
        <w:ind w:left="993" w:right="239"/>
        <w:jc w:val="both"/>
        <w:rPr>
          <w:sz w:val="22"/>
          <w:szCs w:val="22"/>
        </w:rPr>
      </w:pPr>
      <w:r w:rsidRPr="00C24484">
        <w:rPr>
          <w:sz w:val="22"/>
          <w:szCs w:val="22"/>
        </w:rPr>
        <w:t>the design documentation (drawings),</w:t>
      </w:r>
    </w:p>
    <w:p w14:paraId="466894AF" w14:textId="4FBFFCCC" w:rsidR="006120F3" w:rsidRPr="00E725FE" w:rsidRDefault="006120F3" w:rsidP="00841D6A">
      <w:pPr>
        <w:numPr>
          <w:ilvl w:val="0"/>
          <w:numId w:val="26"/>
        </w:numPr>
        <w:ind w:left="993" w:right="239"/>
        <w:jc w:val="both"/>
        <w:rPr>
          <w:sz w:val="22"/>
          <w:szCs w:val="22"/>
        </w:rPr>
      </w:pPr>
      <w:r w:rsidRPr="00E725FE">
        <w:rPr>
          <w:sz w:val="22"/>
          <w:szCs w:val="22"/>
        </w:rPr>
        <w:t>the tender,</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B6F63A" w14:textId="77777777" w:rsidR="000C7A03" w:rsidRPr="0041653F" w:rsidRDefault="000C7A03" w:rsidP="000C7A03">
      <w:pPr>
        <w:spacing w:after="120"/>
        <w:rPr>
          <w:b/>
          <w:bCs/>
          <w:snapToGrid/>
          <w:sz w:val="22"/>
          <w:lang w:val="en-US"/>
        </w:rPr>
      </w:pPr>
      <w:r w:rsidRPr="0041653F">
        <w:rPr>
          <w:b/>
          <w:bCs/>
        </w:rPr>
        <w:lastRenderedPageBreak/>
        <w:t>Termination clause</w:t>
      </w:r>
    </w:p>
    <w:p w14:paraId="51F5E2F7" w14:textId="6021A1C3" w:rsidR="003F4A27" w:rsidRPr="003F4A27" w:rsidRDefault="003F4A27" w:rsidP="003F4A27">
      <w:pPr>
        <w:autoSpaceDE w:val="0"/>
        <w:autoSpaceDN w:val="0"/>
        <w:adjustRightInd w:val="0"/>
        <w:spacing w:after="240"/>
        <w:jc w:val="both"/>
        <w:rPr>
          <w:snapToGrid/>
          <w:sz w:val="22"/>
          <w:szCs w:val="22"/>
        </w:rPr>
      </w:pPr>
      <w:r w:rsidRPr="003F4A27">
        <w:rPr>
          <w:snapToGrid/>
          <w:sz w:val="22"/>
          <w:szCs w:val="22"/>
        </w:rPr>
        <w:t>In addition to the grounds for termination defined in the General Conditions, this contract shall terminate automatically without liability to the Contracting Authority, upon the expiry or non-extension of the Mission’s mandate, as determined by the competent authority through the relevant official decision(s)</w:t>
      </w:r>
      <w:r>
        <w:rPr>
          <w:snapToGrid/>
          <w:sz w:val="22"/>
          <w:szCs w:val="22"/>
        </w:rPr>
        <w:t xml:space="preserve">. </w:t>
      </w:r>
      <w:r w:rsidRPr="003F4A27">
        <w:rPr>
          <w:snapToGrid/>
          <w:sz w:val="22"/>
          <w:szCs w:val="22"/>
        </w:rPr>
        <w:t>Furthermore, the Contracting Authority may terminate the contract, in whole or in part, at any time after giving thirty (30) days’ notice to the Contractor, in case of budgetary issues affecting the implementation or financing of this contract.</w:t>
      </w:r>
    </w:p>
    <w:p w14:paraId="5A634C9C" w14:textId="77777777" w:rsidR="003F4A27" w:rsidRDefault="003F4A27" w:rsidP="003F4A27">
      <w:pPr>
        <w:autoSpaceDE w:val="0"/>
        <w:autoSpaceDN w:val="0"/>
        <w:adjustRightInd w:val="0"/>
        <w:spacing w:after="240"/>
        <w:jc w:val="both"/>
        <w:rPr>
          <w:snapToGrid/>
          <w:sz w:val="22"/>
          <w:szCs w:val="22"/>
        </w:rPr>
      </w:pPr>
      <w:r w:rsidRPr="003F4A27">
        <w:rPr>
          <w:snapToGrid/>
          <w:sz w:val="22"/>
          <w:szCs w:val="22"/>
        </w:rPr>
        <w:t>In case of termination of the contract under this clause, the Contractor shall have the right to claim only the works duly executed and certified up to the effective date of termination of the contract. The Contractor shall NOT be entitled to claim any indemnity for loss suffered out of or in connection with such termination.</w:t>
      </w:r>
    </w:p>
    <w:p w14:paraId="4E063638" w14:textId="011D416B" w:rsidR="00F904EE" w:rsidRPr="003F4A27" w:rsidRDefault="00F904EE" w:rsidP="003F4A27">
      <w:pPr>
        <w:autoSpaceDE w:val="0"/>
        <w:autoSpaceDN w:val="0"/>
        <w:adjustRightInd w:val="0"/>
        <w:jc w:val="both"/>
        <w:rPr>
          <w:snapToGrid/>
          <w:sz w:val="22"/>
          <w:szCs w:val="22"/>
        </w:rPr>
      </w:pPr>
      <w:r w:rsidRPr="00D652CD">
        <w:rPr>
          <w:snapToGrid/>
          <w:color w:val="000000"/>
          <w:sz w:val="22"/>
          <w:szCs w:val="22"/>
          <w:lang w:eastAsia="fr-BE"/>
        </w:rPr>
        <w:t>The Parties agree to the set of rights and obligations described in the attached contractual documents, with the following main characteristics, further detailed in the attachments:</w:t>
      </w:r>
    </w:p>
    <w:p w14:paraId="2DECDA96" w14:textId="77777777" w:rsidR="008E0CBB" w:rsidRDefault="008E0CBB" w:rsidP="00F904EE">
      <w:pPr>
        <w:autoSpaceDE w:val="0"/>
        <w:autoSpaceDN w:val="0"/>
        <w:adjustRightInd w:val="0"/>
        <w:jc w:val="both"/>
        <w:rPr>
          <w:snapToGrid/>
          <w:color w:val="000000"/>
          <w:szCs w:val="24"/>
          <w:lang w:eastAsia="fr-BE"/>
        </w:rPr>
      </w:pPr>
    </w:p>
    <w:tbl>
      <w:tblPr>
        <w:tblW w:w="881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933521" w:rsidRPr="0041653F" w14:paraId="0F470AE5" w14:textId="77777777" w:rsidTr="00066FD7">
        <w:tc>
          <w:tcPr>
            <w:tcW w:w="360" w:type="dxa"/>
            <w:tcBorders>
              <w:top w:val="single" w:sz="4" w:space="0" w:color="auto"/>
              <w:left w:val="single" w:sz="4" w:space="0" w:color="auto"/>
              <w:bottom w:val="single" w:sz="4" w:space="0" w:color="auto"/>
              <w:right w:val="single" w:sz="4" w:space="0" w:color="auto"/>
            </w:tcBorders>
          </w:tcPr>
          <w:p w14:paraId="4708C278" w14:textId="77777777" w:rsidR="00933521" w:rsidRPr="0041653F" w:rsidRDefault="00933521" w:rsidP="00066FD7">
            <w:pPr>
              <w:jc w:val="both"/>
              <w:rPr>
                <w:rFonts w:eastAsia="Calibri"/>
                <w:sz w:val="22"/>
                <w:szCs w:val="22"/>
                <w:lang w:eastAsia="en-GB"/>
              </w:rPr>
            </w:pPr>
          </w:p>
        </w:tc>
        <w:tc>
          <w:tcPr>
            <w:tcW w:w="7412" w:type="dxa"/>
            <w:gridSpan w:val="2"/>
            <w:tcBorders>
              <w:top w:val="single" w:sz="4" w:space="0" w:color="auto"/>
              <w:left w:val="single" w:sz="4" w:space="0" w:color="auto"/>
              <w:bottom w:val="single" w:sz="4" w:space="0" w:color="auto"/>
              <w:right w:val="single" w:sz="4" w:space="0" w:color="auto"/>
            </w:tcBorders>
          </w:tcPr>
          <w:p w14:paraId="36195C8C" w14:textId="77777777" w:rsidR="00933521" w:rsidRPr="0041653F" w:rsidRDefault="00933521" w:rsidP="00066FD7">
            <w:pPr>
              <w:jc w:val="center"/>
              <w:rPr>
                <w:rFonts w:eastAsia="Calibri"/>
                <w:sz w:val="22"/>
                <w:szCs w:val="22"/>
                <w:lang w:eastAsia="en-GB"/>
              </w:rPr>
            </w:pPr>
          </w:p>
          <w:p w14:paraId="0600305E" w14:textId="77777777" w:rsidR="00933521" w:rsidRPr="0041653F" w:rsidRDefault="00933521" w:rsidP="00066FD7">
            <w:pPr>
              <w:jc w:val="center"/>
              <w:rPr>
                <w:rFonts w:eastAsia="Calibri"/>
                <w:sz w:val="22"/>
                <w:szCs w:val="22"/>
                <w:lang w:eastAsia="en-GB"/>
              </w:rPr>
            </w:pPr>
          </w:p>
        </w:tc>
        <w:tc>
          <w:tcPr>
            <w:tcW w:w="1047" w:type="dxa"/>
            <w:tcBorders>
              <w:top w:val="single" w:sz="4" w:space="0" w:color="auto"/>
              <w:left w:val="single" w:sz="4" w:space="0" w:color="auto"/>
              <w:bottom w:val="single" w:sz="4" w:space="0" w:color="auto"/>
              <w:right w:val="single" w:sz="4" w:space="0" w:color="auto"/>
            </w:tcBorders>
          </w:tcPr>
          <w:p w14:paraId="504C40E4" w14:textId="77777777" w:rsidR="00933521" w:rsidRPr="0041653F" w:rsidRDefault="00933521" w:rsidP="00066FD7">
            <w:pPr>
              <w:jc w:val="both"/>
              <w:rPr>
                <w:rFonts w:eastAsia="Calibri"/>
                <w:sz w:val="22"/>
                <w:szCs w:val="22"/>
                <w:lang w:eastAsia="en-GB"/>
              </w:rPr>
            </w:pPr>
          </w:p>
          <w:p w14:paraId="18625441"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Contract-article:</w:t>
            </w:r>
          </w:p>
        </w:tc>
      </w:tr>
      <w:tr w:rsidR="00933521" w:rsidRPr="0041653F" w14:paraId="56E9CD12" w14:textId="77777777" w:rsidTr="00066FD7">
        <w:tc>
          <w:tcPr>
            <w:tcW w:w="360" w:type="dxa"/>
            <w:tcBorders>
              <w:top w:val="single" w:sz="4" w:space="0" w:color="auto"/>
              <w:left w:val="single" w:sz="4" w:space="0" w:color="auto"/>
              <w:bottom w:val="single" w:sz="4" w:space="0" w:color="auto"/>
              <w:right w:val="single" w:sz="4" w:space="0" w:color="auto"/>
            </w:tcBorders>
            <w:hideMark/>
          </w:tcPr>
          <w:p w14:paraId="3379BF65"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1</w:t>
            </w:r>
          </w:p>
        </w:tc>
        <w:tc>
          <w:tcPr>
            <w:tcW w:w="1440" w:type="dxa"/>
            <w:tcBorders>
              <w:top w:val="single" w:sz="4" w:space="0" w:color="auto"/>
              <w:left w:val="single" w:sz="4" w:space="0" w:color="auto"/>
              <w:bottom w:val="single" w:sz="4" w:space="0" w:color="auto"/>
              <w:right w:val="single" w:sz="4" w:space="0" w:color="auto"/>
            </w:tcBorders>
            <w:hideMark/>
          </w:tcPr>
          <w:p w14:paraId="60B0551D"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Price</w:t>
            </w:r>
          </w:p>
        </w:tc>
        <w:tc>
          <w:tcPr>
            <w:tcW w:w="5972" w:type="dxa"/>
            <w:tcBorders>
              <w:top w:val="single" w:sz="4" w:space="0" w:color="auto"/>
              <w:left w:val="single" w:sz="4" w:space="0" w:color="auto"/>
              <w:bottom w:val="single" w:sz="4" w:space="0" w:color="auto"/>
              <w:right w:val="single" w:sz="4" w:space="0" w:color="auto"/>
            </w:tcBorders>
            <w:hideMark/>
          </w:tcPr>
          <w:p w14:paraId="67BE280D" w14:textId="77777777" w:rsidR="00933521" w:rsidRPr="0041653F" w:rsidRDefault="00933521" w:rsidP="00066FD7">
            <w:pPr>
              <w:jc w:val="both"/>
              <w:rPr>
                <w:rFonts w:eastAsia="Calibri"/>
                <w:sz w:val="22"/>
                <w:szCs w:val="22"/>
                <w:lang w:eastAsia="en-GB"/>
              </w:rPr>
            </w:pPr>
            <w:r w:rsidRPr="00DD74D3">
              <w:rPr>
                <w:rFonts w:eastAsia="Calibri"/>
                <w:snapToGrid/>
                <w:sz w:val="22"/>
                <w:szCs w:val="22"/>
              </w:rPr>
              <w:t>Lump sum contract</w:t>
            </w:r>
          </w:p>
        </w:tc>
        <w:tc>
          <w:tcPr>
            <w:tcW w:w="1047" w:type="dxa"/>
            <w:tcBorders>
              <w:top w:val="single" w:sz="4" w:space="0" w:color="auto"/>
              <w:left w:val="single" w:sz="4" w:space="0" w:color="auto"/>
              <w:bottom w:val="single" w:sz="4" w:space="0" w:color="auto"/>
              <w:right w:val="single" w:sz="4" w:space="0" w:color="auto"/>
            </w:tcBorders>
            <w:hideMark/>
          </w:tcPr>
          <w:p w14:paraId="051377DB"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49</w:t>
            </w:r>
          </w:p>
        </w:tc>
      </w:tr>
      <w:tr w:rsidR="00933521" w:rsidRPr="0041653F" w14:paraId="0168D310" w14:textId="77777777" w:rsidTr="00066FD7">
        <w:tc>
          <w:tcPr>
            <w:tcW w:w="360" w:type="dxa"/>
            <w:tcBorders>
              <w:top w:val="single" w:sz="4" w:space="0" w:color="auto"/>
              <w:left w:val="single" w:sz="4" w:space="0" w:color="auto"/>
              <w:bottom w:val="single" w:sz="4" w:space="0" w:color="auto"/>
              <w:right w:val="single" w:sz="4" w:space="0" w:color="auto"/>
            </w:tcBorders>
          </w:tcPr>
          <w:p w14:paraId="626D1470"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0DB5F1EB" w14:textId="77777777" w:rsidR="00933521" w:rsidRPr="0041653F"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180E870F"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Prices cannot be revised</w:t>
            </w:r>
          </w:p>
        </w:tc>
        <w:tc>
          <w:tcPr>
            <w:tcW w:w="1047" w:type="dxa"/>
            <w:tcBorders>
              <w:top w:val="single" w:sz="4" w:space="0" w:color="auto"/>
              <w:left w:val="single" w:sz="4" w:space="0" w:color="auto"/>
              <w:bottom w:val="single" w:sz="4" w:space="0" w:color="auto"/>
              <w:right w:val="single" w:sz="4" w:space="0" w:color="auto"/>
            </w:tcBorders>
            <w:hideMark/>
          </w:tcPr>
          <w:p w14:paraId="00601741"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48</w:t>
            </w:r>
          </w:p>
        </w:tc>
      </w:tr>
      <w:tr w:rsidR="00933521" w:rsidRPr="0041653F" w14:paraId="55FC0816" w14:textId="77777777" w:rsidTr="00066FD7">
        <w:tc>
          <w:tcPr>
            <w:tcW w:w="360" w:type="dxa"/>
            <w:tcBorders>
              <w:top w:val="single" w:sz="4" w:space="0" w:color="auto"/>
              <w:left w:val="single" w:sz="4" w:space="0" w:color="auto"/>
              <w:bottom w:val="single" w:sz="4" w:space="0" w:color="auto"/>
              <w:right w:val="single" w:sz="4" w:space="0" w:color="auto"/>
            </w:tcBorders>
            <w:hideMark/>
          </w:tcPr>
          <w:p w14:paraId="2D75B401"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2</w:t>
            </w:r>
          </w:p>
        </w:tc>
        <w:tc>
          <w:tcPr>
            <w:tcW w:w="1440" w:type="dxa"/>
            <w:tcBorders>
              <w:top w:val="single" w:sz="4" w:space="0" w:color="auto"/>
              <w:left w:val="single" w:sz="4" w:space="0" w:color="auto"/>
              <w:bottom w:val="single" w:sz="4" w:space="0" w:color="auto"/>
              <w:right w:val="single" w:sz="4" w:space="0" w:color="auto"/>
            </w:tcBorders>
            <w:hideMark/>
          </w:tcPr>
          <w:p w14:paraId="17874C24"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Duration</w:t>
            </w:r>
          </w:p>
        </w:tc>
        <w:tc>
          <w:tcPr>
            <w:tcW w:w="5972" w:type="dxa"/>
            <w:tcBorders>
              <w:top w:val="single" w:sz="4" w:space="0" w:color="auto"/>
              <w:left w:val="single" w:sz="4" w:space="0" w:color="auto"/>
              <w:bottom w:val="single" w:sz="4" w:space="0" w:color="auto"/>
              <w:right w:val="single" w:sz="4" w:space="0" w:color="auto"/>
            </w:tcBorders>
            <w:hideMark/>
          </w:tcPr>
          <w:p w14:paraId="3C80BB99" w14:textId="3E4343ED" w:rsidR="00933521" w:rsidRPr="0041653F" w:rsidRDefault="00731FA2" w:rsidP="00066FD7">
            <w:pPr>
              <w:jc w:val="both"/>
              <w:rPr>
                <w:rFonts w:eastAsia="Calibri"/>
                <w:sz w:val="22"/>
                <w:szCs w:val="22"/>
                <w:lang w:eastAsia="en-GB"/>
              </w:rPr>
            </w:pPr>
            <w:r>
              <w:rPr>
                <w:rFonts w:eastAsia="Calibri"/>
                <w:sz w:val="22"/>
                <w:szCs w:val="22"/>
                <w:lang w:eastAsia="en-GB"/>
              </w:rPr>
              <w:t>18 months</w:t>
            </w:r>
            <w:r w:rsidR="00933521" w:rsidRPr="0041653F">
              <w:rPr>
                <w:rFonts w:eastAsia="Calibri"/>
                <w:sz w:val="22"/>
                <w:szCs w:val="22"/>
                <w:lang w:eastAsia="en-GB"/>
              </w:rPr>
              <w:t xml:space="preserve"> implementation of works</w:t>
            </w:r>
            <w:r w:rsidR="003174A6">
              <w:rPr>
                <w:rFonts w:eastAsia="Calibri"/>
                <w:sz w:val="22"/>
                <w:szCs w:val="22"/>
                <w:lang w:eastAsia="en-GB"/>
              </w:rPr>
              <w:t xml:space="preserve"> from the commencement order</w:t>
            </w:r>
          </w:p>
        </w:tc>
        <w:tc>
          <w:tcPr>
            <w:tcW w:w="1047" w:type="dxa"/>
            <w:tcBorders>
              <w:top w:val="single" w:sz="4" w:space="0" w:color="auto"/>
              <w:left w:val="single" w:sz="4" w:space="0" w:color="auto"/>
              <w:bottom w:val="single" w:sz="4" w:space="0" w:color="auto"/>
              <w:right w:val="single" w:sz="4" w:space="0" w:color="auto"/>
            </w:tcBorders>
            <w:hideMark/>
          </w:tcPr>
          <w:p w14:paraId="31A9B11A"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34</w:t>
            </w:r>
          </w:p>
        </w:tc>
      </w:tr>
      <w:tr w:rsidR="00933521" w:rsidRPr="0041653F" w14:paraId="1CF84DD4" w14:textId="77777777" w:rsidTr="00066FD7">
        <w:tc>
          <w:tcPr>
            <w:tcW w:w="360" w:type="dxa"/>
            <w:tcBorders>
              <w:top w:val="single" w:sz="4" w:space="0" w:color="auto"/>
              <w:left w:val="single" w:sz="4" w:space="0" w:color="auto"/>
              <w:bottom w:val="single" w:sz="4" w:space="0" w:color="auto"/>
              <w:right w:val="single" w:sz="4" w:space="0" w:color="auto"/>
            </w:tcBorders>
          </w:tcPr>
          <w:p w14:paraId="40CF256F"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65DBED50" w14:textId="77777777" w:rsidR="00933521" w:rsidRPr="0041653F"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412BF5AC"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Provisional acceptance, after completion of works</w:t>
            </w:r>
          </w:p>
        </w:tc>
        <w:tc>
          <w:tcPr>
            <w:tcW w:w="1047" w:type="dxa"/>
            <w:tcBorders>
              <w:top w:val="single" w:sz="4" w:space="0" w:color="auto"/>
              <w:left w:val="single" w:sz="4" w:space="0" w:color="auto"/>
              <w:bottom w:val="single" w:sz="4" w:space="0" w:color="auto"/>
              <w:right w:val="single" w:sz="4" w:space="0" w:color="auto"/>
            </w:tcBorders>
            <w:hideMark/>
          </w:tcPr>
          <w:p w14:paraId="4E7C98A2"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60</w:t>
            </w:r>
          </w:p>
        </w:tc>
      </w:tr>
      <w:tr w:rsidR="00933521" w:rsidRPr="0041653F" w14:paraId="47CA2795" w14:textId="77777777" w:rsidTr="00066FD7">
        <w:tc>
          <w:tcPr>
            <w:tcW w:w="360" w:type="dxa"/>
            <w:tcBorders>
              <w:top w:val="single" w:sz="4" w:space="0" w:color="auto"/>
              <w:left w:val="single" w:sz="4" w:space="0" w:color="auto"/>
              <w:bottom w:val="single" w:sz="4" w:space="0" w:color="auto"/>
              <w:right w:val="single" w:sz="4" w:space="0" w:color="auto"/>
            </w:tcBorders>
          </w:tcPr>
          <w:p w14:paraId="7CCE82B9"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1979E2B4" w14:textId="77777777" w:rsidR="00933521" w:rsidRPr="0041653F"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73FAD1A7"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Defects liability period of 365 days, after provisional acceptance</w:t>
            </w:r>
          </w:p>
        </w:tc>
        <w:tc>
          <w:tcPr>
            <w:tcW w:w="1047" w:type="dxa"/>
            <w:tcBorders>
              <w:top w:val="single" w:sz="4" w:space="0" w:color="auto"/>
              <w:left w:val="single" w:sz="4" w:space="0" w:color="auto"/>
              <w:bottom w:val="single" w:sz="4" w:space="0" w:color="auto"/>
              <w:right w:val="single" w:sz="4" w:space="0" w:color="auto"/>
            </w:tcBorders>
            <w:hideMark/>
          </w:tcPr>
          <w:p w14:paraId="7849F1B2"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61</w:t>
            </w:r>
          </w:p>
        </w:tc>
      </w:tr>
      <w:tr w:rsidR="00933521" w:rsidRPr="0041653F" w14:paraId="0E1FA1BB" w14:textId="77777777" w:rsidTr="00066FD7">
        <w:tc>
          <w:tcPr>
            <w:tcW w:w="360" w:type="dxa"/>
            <w:tcBorders>
              <w:top w:val="single" w:sz="4" w:space="0" w:color="auto"/>
              <w:left w:val="single" w:sz="4" w:space="0" w:color="auto"/>
              <w:bottom w:val="single" w:sz="4" w:space="0" w:color="auto"/>
              <w:right w:val="single" w:sz="4" w:space="0" w:color="auto"/>
            </w:tcBorders>
          </w:tcPr>
          <w:p w14:paraId="315D6AF4"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7DCD4BA"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 xml:space="preserve"> </w:t>
            </w:r>
          </w:p>
        </w:tc>
        <w:tc>
          <w:tcPr>
            <w:tcW w:w="5972" w:type="dxa"/>
            <w:tcBorders>
              <w:top w:val="single" w:sz="4" w:space="0" w:color="auto"/>
              <w:left w:val="single" w:sz="4" w:space="0" w:color="auto"/>
              <w:bottom w:val="single" w:sz="4" w:space="0" w:color="auto"/>
              <w:right w:val="single" w:sz="4" w:space="0" w:color="auto"/>
            </w:tcBorders>
            <w:hideMark/>
          </w:tcPr>
          <w:p w14:paraId="1DD9C55B"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Final acceptance, after expiry of defects liability period</w:t>
            </w:r>
          </w:p>
        </w:tc>
        <w:tc>
          <w:tcPr>
            <w:tcW w:w="1047" w:type="dxa"/>
            <w:tcBorders>
              <w:top w:val="single" w:sz="4" w:space="0" w:color="auto"/>
              <w:left w:val="single" w:sz="4" w:space="0" w:color="auto"/>
              <w:bottom w:val="single" w:sz="4" w:space="0" w:color="auto"/>
              <w:right w:val="single" w:sz="4" w:space="0" w:color="auto"/>
            </w:tcBorders>
            <w:hideMark/>
          </w:tcPr>
          <w:p w14:paraId="4674E91C"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62</w:t>
            </w:r>
          </w:p>
        </w:tc>
      </w:tr>
      <w:tr w:rsidR="00933521" w:rsidRPr="0041653F" w14:paraId="068421C3" w14:textId="77777777" w:rsidTr="00066FD7">
        <w:trPr>
          <w:trHeight w:val="408"/>
        </w:trPr>
        <w:tc>
          <w:tcPr>
            <w:tcW w:w="360" w:type="dxa"/>
            <w:tcBorders>
              <w:top w:val="single" w:sz="4" w:space="0" w:color="auto"/>
              <w:left w:val="single" w:sz="4" w:space="0" w:color="auto"/>
              <w:bottom w:val="single" w:sz="4" w:space="0" w:color="auto"/>
              <w:right w:val="single" w:sz="4" w:space="0" w:color="auto"/>
            </w:tcBorders>
            <w:hideMark/>
          </w:tcPr>
          <w:p w14:paraId="6E8C2C24"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3</w:t>
            </w:r>
          </w:p>
        </w:tc>
        <w:tc>
          <w:tcPr>
            <w:tcW w:w="1440" w:type="dxa"/>
            <w:tcBorders>
              <w:top w:val="single" w:sz="4" w:space="0" w:color="auto"/>
              <w:left w:val="single" w:sz="4" w:space="0" w:color="auto"/>
              <w:bottom w:val="single" w:sz="4" w:space="0" w:color="auto"/>
              <w:right w:val="single" w:sz="4" w:space="0" w:color="auto"/>
            </w:tcBorders>
            <w:hideMark/>
          </w:tcPr>
          <w:p w14:paraId="12865D8A"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Delay</w:t>
            </w:r>
          </w:p>
        </w:tc>
        <w:tc>
          <w:tcPr>
            <w:tcW w:w="5972" w:type="dxa"/>
            <w:tcBorders>
              <w:top w:val="single" w:sz="4" w:space="0" w:color="auto"/>
              <w:left w:val="single" w:sz="4" w:space="0" w:color="auto"/>
              <w:bottom w:val="single" w:sz="4" w:space="0" w:color="auto"/>
              <w:right w:val="single" w:sz="4" w:space="0" w:color="auto"/>
            </w:tcBorders>
            <w:hideMark/>
          </w:tcPr>
          <w:p w14:paraId="47BF1F5F"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0.1% of the contract price for every day of delay</w:t>
            </w:r>
          </w:p>
        </w:tc>
        <w:tc>
          <w:tcPr>
            <w:tcW w:w="1047" w:type="dxa"/>
            <w:tcBorders>
              <w:top w:val="single" w:sz="4" w:space="0" w:color="auto"/>
              <w:left w:val="single" w:sz="4" w:space="0" w:color="auto"/>
              <w:bottom w:val="single" w:sz="4" w:space="0" w:color="auto"/>
              <w:right w:val="single" w:sz="4" w:space="0" w:color="auto"/>
            </w:tcBorders>
            <w:hideMark/>
          </w:tcPr>
          <w:p w14:paraId="0A2347BF"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36</w:t>
            </w:r>
          </w:p>
        </w:tc>
      </w:tr>
      <w:tr w:rsidR="00933521" w:rsidRPr="0041653F" w14:paraId="09957DBE" w14:textId="77777777" w:rsidTr="00066FD7">
        <w:tc>
          <w:tcPr>
            <w:tcW w:w="360" w:type="dxa"/>
            <w:tcBorders>
              <w:top w:val="single" w:sz="4" w:space="0" w:color="auto"/>
              <w:left w:val="single" w:sz="4" w:space="0" w:color="auto"/>
              <w:bottom w:val="single" w:sz="4" w:space="0" w:color="auto"/>
              <w:right w:val="single" w:sz="4" w:space="0" w:color="auto"/>
            </w:tcBorders>
            <w:hideMark/>
          </w:tcPr>
          <w:p w14:paraId="160FF23C"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4</w:t>
            </w:r>
          </w:p>
        </w:tc>
        <w:tc>
          <w:tcPr>
            <w:tcW w:w="1440" w:type="dxa"/>
            <w:tcBorders>
              <w:top w:val="single" w:sz="4" w:space="0" w:color="auto"/>
              <w:left w:val="single" w:sz="4" w:space="0" w:color="auto"/>
              <w:bottom w:val="single" w:sz="4" w:space="0" w:color="auto"/>
              <w:right w:val="single" w:sz="4" w:space="0" w:color="auto"/>
            </w:tcBorders>
            <w:hideMark/>
          </w:tcPr>
          <w:p w14:paraId="7CCCAAB4" w14:textId="77777777" w:rsidR="00933521" w:rsidRPr="00950759" w:rsidRDefault="00933521" w:rsidP="00066FD7">
            <w:pPr>
              <w:jc w:val="both"/>
              <w:rPr>
                <w:rFonts w:eastAsia="Calibri"/>
                <w:sz w:val="22"/>
                <w:szCs w:val="22"/>
                <w:lang w:eastAsia="en-GB"/>
              </w:rPr>
            </w:pPr>
            <w:r w:rsidRPr="00950759">
              <w:rPr>
                <w:rFonts w:eastAsia="Calibri"/>
                <w:sz w:val="22"/>
                <w:szCs w:val="22"/>
                <w:lang w:eastAsia="en-GB"/>
              </w:rPr>
              <w:t>Supervisor</w:t>
            </w:r>
          </w:p>
        </w:tc>
        <w:tc>
          <w:tcPr>
            <w:tcW w:w="5972" w:type="dxa"/>
            <w:tcBorders>
              <w:top w:val="single" w:sz="4" w:space="0" w:color="auto"/>
              <w:left w:val="single" w:sz="4" w:space="0" w:color="auto"/>
              <w:bottom w:val="single" w:sz="4" w:space="0" w:color="auto"/>
              <w:right w:val="single" w:sz="4" w:space="0" w:color="auto"/>
            </w:tcBorders>
            <w:hideMark/>
          </w:tcPr>
          <w:p w14:paraId="52BDC376" w14:textId="77777777" w:rsidR="00933521" w:rsidRPr="00950759" w:rsidRDefault="00933521" w:rsidP="00066FD7">
            <w:pPr>
              <w:jc w:val="both"/>
              <w:rPr>
                <w:rFonts w:eastAsia="Calibri"/>
                <w:sz w:val="22"/>
                <w:szCs w:val="22"/>
                <w:lang w:eastAsia="en-GB"/>
              </w:rPr>
            </w:pPr>
            <w:r>
              <w:rPr>
                <w:rFonts w:eastAsia="Calibri"/>
                <w:sz w:val="22"/>
                <w:szCs w:val="22"/>
                <w:lang w:eastAsia="en-GB"/>
              </w:rPr>
              <w:t>Refer to special conditions of the contract</w:t>
            </w:r>
          </w:p>
        </w:tc>
        <w:tc>
          <w:tcPr>
            <w:tcW w:w="1047" w:type="dxa"/>
            <w:tcBorders>
              <w:top w:val="single" w:sz="4" w:space="0" w:color="auto"/>
              <w:left w:val="single" w:sz="4" w:space="0" w:color="auto"/>
              <w:bottom w:val="single" w:sz="4" w:space="0" w:color="auto"/>
              <w:right w:val="single" w:sz="4" w:space="0" w:color="auto"/>
            </w:tcBorders>
            <w:hideMark/>
          </w:tcPr>
          <w:p w14:paraId="55005A4F" w14:textId="77777777" w:rsidR="00933521" w:rsidRPr="00950759" w:rsidRDefault="00933521" w:rsidP="00066FD7">
            <w:pPr>
              <w:jc w:val="center"/>
              <w:rPr>
                <w:rFonts w:eastAsia="Calibri"/>
                <w:sz w:val="22"/>
                <w:szCs w:val="22"/>
                <w:lang w:eastAsia="en-GB"/>
              </w:rPr>
            </w:pPr>
            <w:r w:rsidRPr="00950759">
              <w:rPr>
                <w:rFonts w:eastAsia="Calibri"/>
                <w:sz w:val="22"/>
                <w:szCs w:val="22"/>
                <w:lang w:eastAsia="en-GB"/>
              </w:rPr>
              <w:t>5</w:t>
            </w:r>
          </w:p>
        </w:tc>
      </w:tr>
      <w:tr w:rsidR="00933521" w:rsidRPr="0041653F" w14:paraId="2B983FDE" w14:textId="77777777" w:rsidTr="00066FD7">
        <w:tc>
          <w:tcPr>
            <w:tcW w:w="360" w:type="dxa"/>
            <w:tcBorders>
              <w:top w:val="single" w:sz="4" w:space="0" w:color="auto"/>
              <w:left w:val="single" w:sz="4" w:space="0" w:color="auto"/>
              <w:bottom w:val="single" w:sz="4" w:space="0" w:color="auto"/>
              <w:right w:val="single" w:sz="4" w:space="0" w:color="auto"/>
            </w:tcBorders>
            <w:hideMark/>
          </w:tcPr>
          <w:p w14:paraId="47058ADC"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5</w:t>
            </w:r>
          </w:p>
        </w:tc>
        <w:tc>
          <w:tcPr>
            <w:tcW w:w="1440" w:type="dxa"/>
            <w:tcBorders>
              <w:top w:val="single" w:sz="4" w:space="0" w:color="auto"/>
              <w:left w:val="single" w:sz="4" w:space="0" w:color="auto"/>
              <w:bottom w:val="single" w:sz="4" w:space="0" w:color="auto"/>
              <w:right w:val="single" w:sz="4" w:space="0" w:color="auto"/>
            </w:tcBorders>
            <w:hideMark/>
          </w:tcPr>
          <w:p w14:paraId="3AACF389"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 xml:space="preserve">Bank guarantees </w:t>
            </w:r>
          </w:p>
        </w:tc>
        <w:tc>
          <w:tcPr>
            <w:tcW w:w="5972" w:type="dxa"/>
            <w:tcBorders>
              <w:top w:val="single" w:sz="4" w:space="0" w:color="auto"/>
              <w:left w:val="single" w:sz="4" w:space="0" w:color="auto"/>
              <w:bottom w:val="single" w:sz="4" w:space="0" w:color="auto"/>
              <w:right w:val="single" w:sz="4" w:space="0" w:color="auto"/>
            </w:tcBorders>
          </w:tcPr>
          <w:p w14:paraId="1807B1E7" w14:textId="12B29B6C" w:rsidR="00933521" w:rsidRPr="0041653F" w:rsidRDefault="00933521" w:rsidP="00066FD7">
            <w:pPr>
              <w:jc w:val="both"/>
              <w:rPr>
                <w:rFonts w:eastAsia="Calibri"/>
                <w:sz w:val="22"/>
                <w:szCs w:val="22"/>
                <w:lang w:eastAsia="en-GB"/>
              </w:rPr>
            </w:pPr>
            <w:r w:rsidRPr="0041653F">
              <w:rPr>
                <w:rFonts w:eastAsia="Calibri"/>
                <w:snapToGrid/>
                <w:sz w:val="22"/>
                <w:szCs w:val="22"/>
              </w:rPr>
              <w:t>performance</w:t>
            </w:r>
            <w:r w:rsidRPr="0041653F">
              <w:rPr>
                <w:rFonts w:eastAsia="Calibri"/>
                <w:sz w:val="22"/>
                <w:szCs w:val="22"/>
                <w:lang w:eastAsia="en-GB"/>
              </w:rPr>
              <w:t>, pre-financing</w:t>
            </w:r>
            <w:r>
              <w:rPr>
                <w:rFonts w:eastAsia="Calibri"/>
                <w:sz w:val="22"/>
                <w:szCs w:val="22"/>
                <w:lang w:eastAsia="en-GB"/>
              </w:rPr>
              <w:t xml:space="preserve"> </w:t>
            </w:r>
            <w:r w:rsidRPr="0041653F">
              <w:rPr>
                <w:rFonts w:eastAsia="Calibri"/>
                <w:sz w:val="22"/>
                <w:szCs w:val="22"/>
                <w:lang w:eastAsia="en-GB"/>
              </w:rPr>
              <w:t>and retention guarantees</w:t>
            </w:r>
            <w:r w:rsidR="00731FA2">
              <w:rPr>
                <w:rFonts w:eastAsia="Calibri"/>
                <w:sz w:val="22"/>
                <w:szCs w:val="22"/>
                <w:lang w:eastAsia="en-GB"/>
              </w:rPr>
              <w:t xml:space="preserve"> are required</w:t>
            </w:r>
          </w:p>
          <w:p w14:paraId="7A40AA4E" w14:textId="77777777" w:rsidR="00933521" w:rsidRPr="0041653F" w:rsidRDefault="00933521" w:rsidP="00066FD7">
            <w:pPr>
              <w:jc w:val="both"/>
              <w:rPr>
                <w:rFonts w:eastAsia="Calibri"/>
                <w:sz w:val="22"/>
                <w:szCs w:val="22"/>
                <w:lang w:eastAsia="en-GB"/>
              </w:rPr>
            </w:pPr>
          </w:p>
        </w:tc>
        <w:tc>
          <w:tcPr>
            <w:tcW w:w="1047" w:type="dxa"/>
            <w:tcBorders>
              <w:top w:val="single" w:sz="4" w:space="0" w:color="auto"/>
              <w:left w:val="single" w:sz="4" w:space="0" w:color="auto"/>
              <w:bottom w:val="single" w:sz="4" w:space="0" w:color="auto"/>
              <w:right w:val="single" w:sz="4" w:space="0" w:color="auto"/>
            </w:tcBorders>
            <w:hideMark/>
          </w:tcPr>
          <w:p w14:paraId="1DD265CE"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15,46, 47</w:t>
            </w:r>
          </w:p>
        </w:tc>
      </w:tr>
      <w:tr w:rsidR="00933521" w:rsidRPr="0041653F" w14:paraId="18C6C01D" w14:textId="77777777" w:rsidTr="00066FD7">
        <w:tc>
          <w:tcPr>
            <w:tcW w:w="360" w:type="dxa"/>
            <w:tcBorders>
              <w:top w:val="single" w:sz="4" w:space="0" w:color="auto"/>
              <w:left w:val="single" w:sz="4" w:space="0" w:color="auto"/>
              <w:bottom w:val="single" w:sz="4" w:space="0" w:color="auto"/>
              <w:right w:val="single" w:sz="4" w:space="0" w:color="auto"/>
            </w:tcBorders>
            <w:hideMark/>
          </w:tcPr>
          <w:p w14:paraId="0AD6EBB0"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6</w:t>
            </w:r>
          </w:p>
        </w:tc>
        <w:tc>
          <w:tcPr>
            <w:tcW w:w="1440" w:type="dxa"/>
            <w:tcBorders>
              <w:top w:val="single" w:sz="4" w:space="0" w:color="auto"/>
              <w:left w:val="single" w:sz="4" w:space="0" w:color="auto"/>
              <w:bottom w:val="single" w:sz="4" w:space="0" w:color="auto"/>
              <w:right w:val="single" w:sz="4" w:space="0" w:color="auto"/>
            </w:tcBorders>
            <w:hideMark/>
          </w:tcPr>
          <w:p w14:paraId="721C6FB7"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Insurances</w:t>
            </w:r>
          </w:p>
        </w:tc>
        <w:tc>
          <w:tcPr>
            <w:tcW w:w="5972" w:type="dxa"/>
            <w:tcBorders>
              <w:top w:val="single" w:sz="4" w:space="0" w:color="auto"/>
              <w:left w:val="single" w:sz="4" w:space="0" w:color="auto"/>
              <w:bottom w:val="single" w:sz="4" w:space="0" w:color="auto"/>
              <w:right w:val="single" w:sz="4" w:space="0" w:color="auto"/>
            </w:tcBorders>
            <w:hideMark/>
          </w:tcPr>
          <w:p w14:paraId="47F6A2D6"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For damage to 3</w:t>
            </w:r>
            <w:r w:rsidRPr="0041653F">
              <w:rPr>
                <w:rFonts w:eastAsia="Calibri"/>
                <w:sz w:val="22"/>
                <w:szCs w:val="22"/>
                <w:vertAlign w:val="superscript"/>
                <w:lang w:eastAsia="en-GB"/>
              </w:rPr>
              <w:t>rd</w:t>
            </w:r>
            <w:r w:rsidRPr="0041653F">
              <w:rPr>
                <w:rFonts w:eastAsia="Calibri"/>
                <w:sz w:val="22"/>
                <w:szCs w:val="22"/>
                <w:lang w:eastAsia="en-GB"/>
              </w:rPr>
              <w:t xml:space="preserve"> parties, unlimited for bodily injury</w:t>
            </w:r>
          </w:p>
        </w:tc>
        <w:tc>
          <w:tcPr>
            <w:tcW w:w="1047" w:type="dxa"/>
            <w:tcBorders>
              <w:top w:val="single" w:sz="4" w:space="0" w:color="auto"/>
              <w:left w:val="single" w:sz="4" w:space="0" w:color="auto"/>
              <w:bottom w:val="single" w:sz="4" w:space="0" w:color="auto"/>
              <w:right w:val="single" w:sz="4" w:space="0" w:color="auto"/>
            </w:tcBorders>
            <w:hideMark/>
          </w:tcPr>
          <w:p w14:paraId="5BD1C02F"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16</w:t>
            </w:r>
          </w:p>
        </w:tc>
      </w:tr>
      <w:tr w:rsidR="00933521" w:rsidRPr="0041653F" w14:paraId="586E388C" w14:textId="77777777" w:rsidTr="00066FD7">
        <w:tc>
          <w:tcPr>
            <w:tcW w:w="360" w:type="dxa"/>
            <w:tcBorders>
              <w:top w:val="single" w:sz="4" w:space="0" w:color="auto"/>
              <w:left w:val="single" w:sz="4" w:space="0" w:color="auto"/>
              <w:bottom w:val="single" w:sz="4" w:space="0" w:color="auto"/>
              <w:right w:val="single" w:sz="4" w:space="0" w:color="auto"/>
            </w:tcBorders>
          </w:tcPr>
          <w:p w14:paraId="1BC4E7BD"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6BFAF0E9" w14:textId="77777777" w:rsidR="00933521" w:rsidRPr="0041653F"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14F8FDC7"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Contractor all risk insurance</w:t>
            </w:r>
          </w:p>
        </w:tc>
        <w:tc>
          <w:tcPr>
            <w:tcW w:w="1047" w:type="dxa"/>
            <w:tcBorders>
              <w:top w:val="single" w:sz="4" w:space="0" w:color="auto"/>
              <w:left w:val="single" w:sz="4" w:space="0" w:color="auto"/>
              <w:bottom w:val="single" w:sz="4" w:space="0" w:color="auto"/>
              <w:right w:val="single" w:sz="4" w:space="0" w:color="auto"/>
            </w:tcBorders>
            <w:hideMark/>
          </w:tcPr>
          <w:p w14:paraId="2F2C7AC2"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16</w:t>
            </w:r>
          </w:p>
        </w:tc>
      </w:tr>
      <w:tr w:rsidR="00933521" w:rsidRPr="0041653F" w14:paraId="567B0232" w14:textId="77777777" w:rsidTr="00066FD7">
        <w:tc>
          <w:tcPr>
            <w:tcW w:w="360" w:type="dxa"/>
            <w:tcBorders>
              <w:top w:val="single" w:sz="4" w:space="0" w:color="auto"/>
              <w:left w:val="single" w:sz="4" w:space="0" w:color="auto"/>
              <w:bottom w:val="single" w:sz="4" w:space="0" w:color="auto"/>
              <w:right w:val="single" w:sz="4" w:space="0" w:color="auto"/>
            </w:tcBorders>
          </w:tcPr>
          <w:p w14:paraId="177C250F"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10A66DE5" w14:textId="77777777" w:rsidR="00933521" w:rsidRPr="0041653F"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5BD29B91"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 xml:space="preserve">Insurance against accidents at work </w:t>
            </w:r>
          </w:p>
        </w:tc>
        <w:tc>
          <w:tcPr>
            <w:tcW w:w="1047" w:type="dxa"/>
            <w:tcBorders>
              <w:top w:val="single" w:sz="4" w:space="0" w:color="auto"/>
              <w:left w:val="single" w:sz="4" w:space="0" w:color="auto"/>
              <w:bottom w:val="single" w:sz="4" w:space="0" w:color="auto"/>
              <w:right w:val="single" w:sz="4" w:space="0" w:color="auto"/>
            </w:tcBorders>
            <w:hideMark/>
          </w:tcPr>
          <w:p w14:paraId="39A6FE6A"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16</w:t>
            </w:r>
          </w:p>
        </w:tc>
      </w:tr>
      <w:tr w:rsidR="00933521" w:rsidRPr="0041653F" w14:paraId="63A7F796" w14:textId="77777777" w:rsidTr="00066FD7">
        <w:tc>
          <w:tcPr>
            <w:tcW w:w="360" w:type="dxa"/>
            <w:tcBorders>
              <w:top w:val="single" w:sz="4" w:space="0" w:color="auto"/>
              <w:left w:val="single" w:sz="4" w:space="0" w:color="auto"/>
              <w:bottom w:val="single" w:sz="4" w:space="0" w:color="auto"/>
              <w:right w:val="single" w:sz="4" w:space="0" w:color="auto"/>
            </w:tcBorders>
          </w:tcPr>
          <w:p w14:paraId="48102243"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2DFF45F9" w14:textId="77777777" w:rsidR="00933521" w:rsidRPr="0041653F"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352C2EEF"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 xml:space="preserve">Insurance for soundness of works  </w:t>
            </w:r>
          </w:p>
        </w:tc>
        <w:tc>
          <w:tcPr>
            <w:tcW w:w="1047" w:type="dxa"/>
            <w:tcBorders>
              <w:top w:val="single" w:sz="4" w:space="0" w:color="auto"/>
              <w:left w:val="single" w:sz="4" w:space="0" w:color="auto"/>
              <w:bottom w:val="single" w:sz="4" w:space="0" w:color="auto"/>
              <w:right w:val="single" w:sz="4" w:space="0" w:color="auto"/>
            </w:tcBorders>
            <w:hideMark/>
          </w:tcPr>
          <w:p w14:paraId="7B11599E"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16</w:t>
            </w:r>
          </w:p>
        </w:tc>
      </w:tr>
      <w:tr w:rsidR="00933521" w:rsidRPr="0041653F" w14:paraId="4DC30A54" w14:textId="77777777" w:rsidTr="00066FD7">
        <w:tc>
          <w:tcPr>
            <w:tcW w:w="360" w:type="dxa"/>
            <w:tcBorders>
              <w:top w:val="single" w:sz="4" w:space="0" w:color="auto"/>
              <w:left w:val="single" w:sz="4" w:space="0" w:color="auto"/>
              <w:bottom w:val="single" w:sz="4" w:space="0" w:color="auto"/>
              <w:right w:val="single" w:sz="4" w:space="0" w:color="auto"/>
            </w:tcBorders>
            <w:hideMark/>
          </w:tcPr>
          <w:p w14:paraId="3DD212A1"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7</w:t>
            </w:r>
          </w:p>
        </w:tc>
        <w:tc>
          <w:tcPr>
            <w:tcW w:w="1440" w:type="dxa"/>
            <w:tcBorders>
              <w:top w:val="single" w:sz="4" w:space="0" w:color="auto"/>
              <w:left w:val="single" w:sz="4" w:space="0" w:color="auto"/>
              <w:bottom w:val="single" w:sz="4" w:space="0" w:color="auto"/>
              <w:right w:val="single" w:sz="4" w:space="0" w:color="auto"/>
            </w:tcBorders>
            <w:hideMark/>
          </w:tcPr>
          <w:p w14:paraId="3F217BDC" w14:textId="77777777" w:rsidR="00933521" w:rsidRPr="0041653F" w:rsidRDefault="00933521" w:rsidP="00066FD7">
            <w:pPr>
              <w:jc w:val="both"/>
              <w:rPr>
                <w:rFonts w:eastAsia="Calibri"/>
                <w:sz w:val="22"/>
                <w:szCs w:val="22"/>
                <w:lang w:eastAsia="en-GB"/>
              </w:rPr>
            </w:pPr>
            <w:r w:rsidRPr="0041653F">
              <w:rPr>
                <w:rFonts w:eastAsia="Calibri"/>
                <w:sz w:val="22"/>
                <w:szCs w:val="22"/>
                <w:lang w:eastAsia="en-GB"/>
              </w:rPr>
              <w:t>Payments</w:t>
            </w:r>
          </w:p>
        </w:tc>
        <w:tc>
          <w:tcPr>
            <w:tcW w:w="5972" w:type="dxa"/>
            <w:tcBorders>
              <w:top w:val="single" w:sz="4" w:space="0" w:color="auto"/>
              <w:left w:val="single" w:sz="4" w:space="0" w:color="auto"/>
              <w:bottom w:val="single" w:sz="4" w:space="0" w:color="auto"/>
              <w:right w:val="single" w:sz="4" w:space="0" w:color="auto"/>
            </w:tcBorders>
            <w:hideMark/>
          </w:tcPr>
          <w:p w14:paraId="02998ACE" w14:textId="4810D227" w:rsidR="00933521" w:rsidRPr="0041653F" w:rsidRDefault="00933521" w:rsidP="00066FD7">
            <w:pPr>
              <w:jc w:val="both"/>
              <w:rPr>
                <w:rFonts w:eastAsia="Calibri"/>
                <w:sz w:val="22"/>
                <w:szCs w:val="22"/>
                <w:lang w:eastAsia="en-GB"/>
              </w:rPr>
            </w:pPr>
            <w:r w:rsidRPr="00DD74D3">
              <w:rPr>
                <w:rFonts w:eastAsia="Calibri"/>
                <w:snapToGrid/>
                <w:sz w:val="22"/>
                <w:szCs w:val="22"/>
              </w:rPr>
              <w:t xml:space="preserve">lump sum advance for </w:t>
            </w:r>
            <w:r w:rsidR="00731FA2">
              <w:rPr>
                <w:rFonts w:eastAsia="Calibri"/>
                <w:snapToGrid/>
                <w:sz w:val="22"/>
                <w:szCs w:val="22"/>
              </w:rPr>
              <w:t>10</w:t>
            </w:r>
            <w:r w:rsidRPr="00DD74D3">
              <w:rPr>
                <w:rFonts w:eastAsia="Calibri"/>
                <w:snapToGrid/>
                <w:sz w:val="22"/>
                <w:szCs w:val="22"/>
              </w:rPr>
              <w:t>% of the original contract price, after conclusion of the contract</w:t>
            </w:r>
          </w:p>
        </w:tc>
        <w:tc>
          <w:tcPr>
            <w:tcW w:w="1047" w:type="dxa"/>
            <w:tcBorders>
              <w:top w:val="single" w:sz="4" w:space="0" w:color="auto"/>
              <w:left w:val="single" w:sz="4" w:space="0" w:color="auto"/>
              <w:bottom w:val="single" w:sz="4" w:space="0" w:color="auto"/>
              <w:right w:val="single" w:sz="4" w:space="0" w:color="auto"/>
            </w:tcBorders>
            <w:hideMark/>
          </w:tcPr>
          <w:p w14:paraId="576EB92E" w14:textId="77777777" w:rsidR="00933521" w:rsidRPr="0041653F" w:rsidRDefault="00933521" w:rsidP="00066FD7">
            <w:pPr>
              <w:jc w:val="center"/>
              <w:rPr>
                <w:rFonts w:eastAsia="Calibri"/>
                <w:sz w:val="22"/>
                <w:szCs w:val="22"/>
                <w:lang w:eastAsia="en-GB"/>
              </w:rPr>
            </w:pPr>
            <w:r w:rsidRPr="0041653F">
              <w:rPr>
                <w:rFonts w:eastAsia="Calibri"/>
                <w:sz w:val="22"/>
                <w:szCs w:val="22"/>
                <w:lang w:eastAsia="en-GB"/>
              </w:rPr>
              <w:t>46</w:t>
            </w:r>
          </w:p>
        </w:tc>
      </w:tr>
      <w:tr w:rsidR="00933521" w:rsidRPr="00950759" w14:paraId="48DAB461" w14:textId="77777777" w:rsidTr="00066FD7">
        <w:tc>
          <w:tcPr>
            <w:tcW w:w="360" w:type="dxa"/>
            <w:tcBorders>
              <w:top w:val="single" w:sz="4" w:space="0" w:color="auto"/>
              <w:left w:val="single" w:sz="4" w:space="0" w:color="auto"/>
              <w:bottom w:val="single" w:sz="4" w:space="0" w:color="auto"/>
              <w:right w:val="single" w:sz="4" w:space="0" w:color="auto"/>
            </w:tcBorders>
          </w:tcPr>
          <w:p w14:paraId="4E702995"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3FF816A4" w14:textId="77777777" w:rsidR="00933521" w:rsidRPr="00950759"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2B895F6E" w14:textId="4F322322" w:rsidR="00933521" w:rsidRPr="0068219A" w:rsidRDefault="00387765" w:rsidP="00066FD7">
            <w:pPr>
              <w:jc w:val="both"/>
              <w:rPr>
                <w:rFonts w:eastAsia="Calibri"/>
                <w:sz w:val="22"/>
                <w:szCs w:val="22"/>
                <w:lang w:eastAsia="en-GB"/>
              </w:rPr>
            </w:pPr>
            <w:r w:rsidRPr="0068219A">
              <w:rPr>
                <w:sz w:val="22"/>
                <w:szCs w:val="22"/>
              </w:rPr>
              <w:t xml:space="preserve">The minimum amount of each interim payment shall be </w:t>
            </w:r>
            <w:r w:rsidRPr="0068219A">
              <w:rPr>
                <w:b/>
                <w:sz w:val="22"/>
                <w:szCs w:val="22"/>
              </w:rPr>
              <w:t>5%</w:t>
            </w:r>
            <w:r w:rsidRPr="0068219A">
              <w:rPr>
                <w:sz w:val="22"/>
                <w:szCs w:val="22"/>
              </w:rPr>
              <w:t xml:space="preserve"> of the contract price, corresponding to the completion rate of the works confirmed by the Supervisor.</w:t>
            </w:r>
          </w:p>
        </w:tc>
        <w:tc>
          <w:tcPr>
            <w:tcW w:w="1047" w:type="dxa"/>
            <w:tcBorders>
              <w:top w:val="single" w:sz="4" w:space="0" w:color="auto"/>
              <w:left w:val="single" w:sz="4" w:space="0" w:color="auto"/>
              <w:bottom w:val="single" w:sz="4" w:space="0" w:color="auto"/>
              <w:right w:val="single" w:sz="4" w:space="0" w:color="auto"/>
            </w:tcBorders>
            <w:hideMark/>
          </w:tcPr>
          <w:p w14:paraId="501ECE3C" w14:textId="77777777" w:rsidR="00933521" w:rsidRPr="00950759" w:rsidRDefault="00933521" w:rsidP="00066FD7">
            <w:pPr>
              <w:jc w:val="center"/>
              <w:rPr>
                <w:rFonts w:eastAsia="Calibri"/>
                <w:sz w:val="22"/>
                <w:szCs w:val="22"/>
                <w:lang w:eastAsia="en-GB"/>
              </w:rPr>
            </w:pPr>
            <w:r w:rsidRPr="00950759">
              <w:rPr>
                <w:rFonts w:eastAsia="Calibri"/>
                <w:sz w:val="22"/>
                <w:szCs w:val="22"/>
                <w:lang w:eastAsia="en-GB"/>
              </w:rPr>
              <w:t>49, 50</w:t>
            </w:r>
          </w:p>
        </w:tc>
      </w:tr>
      <w:tr w:rsidR="00933521" w:rsidRPr="0041653F" w14:paraId="2D2506B4" w14:textId="77777777" w:rsidTr="00066FD7">
        <w:tc>
          <w:tcPr>
            <w:tcW w:w="360" w:type="dxa"/>
            <w:tcBorders>
              <w:top w:val="single" w:sz="4" w:space="0" w:color="auto"/>
              <w:left w:val="single" w:sz="4" w:space="0" w:color="auto"/>
              <w:bottom w:val="single" w:sz="4" w:space="0" w:color="auto"/>
              <w:right w:val="single" w:sz="4" w:space="0" w:color="auto"/>
            </w:tcBorders>
          </w:tcPr>
          <w:p w14:paraId="31C9CED9" w14:textId="77777777" w:rsidR="00933521" w:rsidRPr="0041653F" w:rsidRDefault="00933521" w:rsidP="00066FD7">
            <w:pPr>
              <w:jc w:val="both"/>
              <w:rPr>
                <w:rFonts w:eastAsia="Calibri"/>
                <w:sz w:val="22"/>
                <w:szCs w:val="22"/>
                <w:lang w:eastAsia="en-GB"/>
              </w:rPr>
            </w:pPr>
          </w:p>
        </w:tc>
        <w:tc>
          <w:tcPr>
            <w:tcW w:w="1440" w:type="dxa"/>
            <w:tcBorders>
              <w:top w:val="single" w:sz="4" w:space="0" w:color="auto"/>
              <w:left w:val="single" w:sz="4" w:space="0" w:color="auto"/>
              <w:bottom w:val="single" w:sz="4" w:space="0" w:color="auto"/>
              <w:right w:val="single" w:sz="4" w:space="0" w:color="auto"/>
            </w:tcBorders>
          </w:tcPr>
          <w:p w14:paraId="26112443" w14:textId="77777777" w:rsidR="00933521" w:rsidRPr="00950759" w:rsidRDefault="00933521" w:rsidP="00066FD7">
            <w:pPr>
              <w:jc w:val="both"/>
              <w:rPr>
                <w:rFonts w:eastAsia="Calibri"/>
                <w:sz w:val="22"/>
                <w:szCs w:val="22"/>
                <w:lang w:eastAsia="en-GB"/>
              </w:rPr>
            </w:pPr>
          </w:p>
        </w:tc>
        <w:tc>
          <w:tcPr>
            <w:tcW w:w="5972" w:type="dxa"/>
            <w:tcBorders>
              <w:top w:val="single" w:sz="4" w:space="0" w:color="auto"/>
              <w:left w:val="single" w:sz="4" w:space="0" w:color="auto"/>
              <w:bottom w:val="single" w:sz="4" w:space="0" w:color="auto"/>
              <w:right w:val="single" w:sz="4" w:space="0" w:color="auto"/>
            </w:tcBorders>
            <w:hideMark/>
          </w:tcPr>
          <w:p w14:paraId="7AA8F87A" w14:textId="77777777" w:rsidR="00933521" w:rsidRPr="00950759" w:rsidRDefault="00933521" w:rsidP="00066FD7">
            <w:pPr>
              <w:jc w:val="both"/>
              <w:rPr>
                <w:rFonts w:eastAsia="Calibri"/>
                <w:sz w:val="22"/>
                <w:szCs w:val="22"/>
                <w:lang w:eastAsia="en-GB"/>
              </w:rPr>
            </w:pPr>
            <w:r w:rsidRPr="00950759">
              <w:rPr>
                <w:rFonts w:eastAsia="Calibri"/>
                <w:sz w:val="22"/>
                <w:szCs w:val="22"/>
                <w:lang w:eastAsia="en-GB"/>
              </w:rPr>
              <w:t>Retention money for 10% of the contract price, after signed final statement of account</w:t>
            </w:r>
          </w:p>
        </w:tc>
        <w:tc>
          <w:tcPr>
            <w:tcW w:w="1047" w:type="dxa"/>
            <w:tcBorders>
              <w:top w:val="single" w:sz="4" w:space="0" w:color="auto"/>
              <w:left w:val="single" w:sz="4" w:space="0" w:color="auto"/>
              <w:bottom w:val="single" w:sz="4" w:space="0" w:color="auto"/>
              <w:right w:val="single" w:sz="4" w:space="0" w:color="auto"/>
            </w:tcBorders>
            <w:hideMark/>
          </w:tcPr>
          <w:p w14:paraId="3F514DDE" w14:textId="77777777" w:rsidR="00933521" w:rsidRPr="00950759" w:rsidRDefault="00933521" w:rsidP="00066FD7">
            <w:pPr>
              <w:jc w:val="center"/>
              <w:rPr>
                <w:rFonts w:eastAsia="Calibri"/>
                <w:sz w:val="22"/>
                <w:szCs w:val="22"/>
                <w:lang w:eastAsia="en-GB"/>
              </w:rPr>
            </w:pPr>
            <w:r w:rsidRPr="00950759">
              <w:rPr>
                <w:rFonts w:eastAsia="Calibri"/>
                <w:sz w:val="22"/>
                <w:szCs w:val="22"/>
                <w:lang w:eastAsia="en-GB"/>
              </w:rPr>
              <w:t>47</w:t>
            </w:r>
          </w:p>
        </w:tc>
      </w:tr>
      <w:tr w:rsidR="00731FA2" w:rsidRPr="0041653F" w14:paraId="55BC05CA" w14:textId="77777777" w:rsidTr="00066FD7">
        <w:tc>
          <w:tcPr>
            <w:tcW w:w="360" w:type="dxa"/>
            <w:tcBorders>
              <w:top w:val="single" w:sz="4" w:space="0" w:color="auto"/>
              <w:left w:val="single" w:sz="4" w:space="0" w:color="auto"/>
              <w:bottom w:val="single" w:sz="4" w:space="0" w:color="auto"/>
              <w:right w:val="single" w:sz="4" w:space="0" w:color="auto"/>
            </w:tcBorders>
          </w:tcPr>
          <w:p w14:paraId="22983C79" w14:textId="7D7DD2D5" w:rsidR="00731FA2" w:rsidRPr="0041653F" w:rsidRDefault="00731FA2" w:rsidP="00731FA2">
            <w:pPr>
              <w:jc w:val="both"/>
              <w:rPr>
                <w:rFonts w:eastAsia="Calibri"/>
                <w:sz w:val="22"/>
                <w:szCs w:val="22"/>
                <w:lang w:eastAsia="en-GB"/>
              </w:rPr>
            </w:pPr>
            <w:r>
              <w:rPr>
                <w:rFonts w:eastAsia="Calibri"/>
                <w:sz w:val="22"/>
                <w:szCs w:val="22"/>
                <w:lang w:eastAsia="en-GB"/>
              </w:rPr>
              <w:t>9</w:t>
            </w:r>
          </w:p>
        </w:tc>
        <w:tc>
          <w:tcPr>
            <w:tcW w:w="1440" w:type="dxa"/>
            <w:tcBorders>
              <w:top w:val="single" w:sz="4" w:space="0" w:color="auto"/>
              <w:left w:val="single" w:sz="4" w:space="0" w:color="auto"/>
              <w:bottom w:val="single" w:sz="4" w:space="0" w:color="auto"/>
              <w:right w:val="single" w:sz="4" w:space="0" w:color="auto"/>
            </w:tcBorders>
          </w:tcPr>
          <w:p w14:paraId="4554BD28" w14:textId="1FCC55A1" w:rsidR="00731FA2" w:rsidRPr="00950759" w:rsidRDefault="00731FA2" w:rsidP="00731FA2">
            <w:pPr>
              <w:jc w:val="both"/>
              <w:rPr>
                <w:rFonts w:eastAsia="Calibri"/>
                <w:sz w:val="22"/>
                <w:szCs w:val="22"/>
                <w:lang w:eastAsia="en-GB"/>
              </w:rPr>
            </w:pPr>
            <w:r>
              <w:rPr>
                <w:rFonts w:eastAsia="Calibri"/>
                <w:sz w:val="22"/>
                <w:szCs w:val="22"/>
              </w:rPr>
              <w:t>Working Hours</w:t>
            </w:r>
          </w:p>
        </w:tc>
        <w:tc>
          <w:tcPr>
            <w:tcW w:w="5972" w:type="dxa"/>
            <w:tcBorders>
              <w:top w:val="single" w:sz="4" w:space="0" w:color="auto"/>
              <w:left w:val="single" w:sz="4" w:space="0" w:color="auto"/>
              <w:bottom w:val="single" w:sz="4" w:space="0" w:color="auto"/>
              <w:right w:val="single" w:sz="4" w:space="0" w:color="auto"/>
            </w:tcBorders>
          </w:tcPr>
          <w:p w14:paraId="5EE98125" w14:textId="65E0F802" w:rsidR="00731FA2" w:rsidRPr="00950759" w:rsidRDefault="00731FA2" w:rsidP="00731FA2">
            <w:pPr>
              <w:jc w:val="both"/>
              <w:rPr>
                <w:rFonts w:eastAsia="Calibri"/>
                <w:sz w:val="22"/>
                <w:szCs w:val="22"/>
                <w:lang w:eastAsia="en-GB"/>
              </w:rPr>
            </w:pPr>
            <w:r w:rsidRPr="000D3C5C">
              <w:rPr>
                <w:rFonts w:eastAsia="Calibri"/>
                <w:sz w:val="22"/>
                <w:szCs w:val="22"/>
              </w:rPr>
              <w:t>Monday to Thursday 0</w:t>
            </w:r>
            <w:r w:rsidR="00F919DA">
              <w:rPr>
                <w:rFonts w:eastAsia="Calibri"/>
                <w:sz w:val="22"/>
                <w:szCs w:val="22"/>
              </w:rPr>
              <w:t>9</w:t>
            </w:r>
            <w:r w:rsidRPr="000D3C5C">
              <w:rPr>
                <w:rFonts w:eastAsia="Calibri"/>
                <w:sz w:val="22"/>
                <w:szCs w:val="22"/>
              </w:rPr>
              <w:t>:00 – 17:00</w:t>
            </w:r>
            <w:r w:rsidR="00A27572">
              <w:rPr>
                <w:rFonts w:eastAsia="Calibri"/>
                <w:sz w:val="22"/>
                <w:szCs w:val="22"/>
              </w:rPr>
              <w:t xml:space="preserve"> </w:t>
            </w:r>
            <w:r w:rsidRPr="000D3C5C">
              <w:rPr>
                <w:rFonts w:eastAsia="Calibri"/>
                <w:sz w:val="22"/>
                <w:szCs w:val="22"/>
              </w:rPr>
              <w:t>hrs &amp; Friday 08:00 – 15:45</w:t>
            </w:r>
            <w:r>
              <w:rPr>
                <w:rFonts w:eastAsia="Calibri"/>
                <w:sz w:val="22"/>
                <w:szCs w:val="22"/>
              </w:rPr>
              <w:t xml:space="preserve"> </w:t>
            </w:r>
            <w:r w:rsidRPr="000D3C5C">
              <w:rPr>
                <w:rFonts w:eastAsia="Calibri"/>
                <w:sz w:val="22"/>
                <w:szCs w:val="22"/>
              </w:rPr>
              <w:t>hrs</w:t>
            </w:r>
            <w:r>
              <w:rPr>
                <w:rFonts w:eastAsia="Calibri"/>
                <w:sz w:val="22"/>
                <w:szCs w:val="22"/>
              </w:rPr>
              <w:t>.</w:t>
            </w:r>
          </w:p>
        </w:tc>
        <w:tc>
          <w:tcPr>
            <w:tcW w:w="1047" w:type="dxa"/>
            <w:tcBorders>
              <w:top w:val="single" w:sz="4" w:space="0" w:color="auto"/>
              <w:left w:val="single" w:sz="4" w:space="0" w:color="auto"/>
              <w:bottom w:val="single" w:sz="4" w:space="0" w:color="auto"/>
              <w:right w:val="single" w:sz="4" w:space="0" w:color="auto"/>
            </w:tcBorders>
          </w:tcPr>
          <w:p w14:paraId="3F0C4B92" w14:textId="2BC69CE5" w:rsidR="00731FA2" w:rsidRPr="00950759" w:rsidRDefault="00731FA2" w:rsidP="00731FA2">
            <w:pPr>
              <w:jc w:val="center"/>
              <w:rPr>
                <w:rFonts w:eastAsia="Calibri"/>
                <w:sz w:val="22"/>
                <w:szCs w:val="22"/>
                <w:lang w:eastAsia="en-GB"/>
              </w:rPr>
            </w:pPr>
            <w:r>
              <w:rPr>
                <w:rFonts w:eastAsia="Calibri"/>
                <w:sz w:val="22"/>
                <w:szCs w:val="22"/>
              </w:rPr>
              <w:t>9</w:t>
            </w:r>
          </w:p>
        </w:tc>
      </w:tr>
    </w:tbl>
    <w:p w14:paraId="76F332E0" w14:textId="77777777" w:rsidR="008E0CBB" w:rsidRPr="00CF5B00" w:rsidRDefault="008E0CBB" w:rsidP="00F904EE">
      <w:pPr>
        <w:autoSpaceDE w:val="0"/>
        <w:autoSpaceDN w:val="0"/>
        <w:adjustRightInd w:val="0"/>
        <w:jc w:val="both"/>
        <w:rPr>
          <w:snapToGrid/>
          <w:color w:val="000000"/>
          <w:szCs w:val="24"/>
          <w:lang w:eastAsia="fr-BE"/>
        </w:rPr>
      </w:pP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251DA6A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0CC35A5B" w14:textId="77777777" w:rsidR="004C0443" w:rsidRDefault="004C0443" w:rsidP="006665FE">
      <w:pPr>
        <w:ind w:left="1134" w:hanging="567"/>
        <w:rPr>
          <w:sz w:val="22"/>
          <w:szCs w:val="22"/>
        </w:rPr>
      </w:pPr>
    </w:p>
    <w:p w14:paraId="4B0D745C" w14:textId="546FC321" w:rsidR="009B1E47" w:rsidRDefault="00484E3A" w:rsidP="00287588">
      <w:pPr>
        <w:ind w:left="1134" w:hanging="594"/>
        <w:jc w:val="both"/>
        <w:rPr>
          <w:sz w:val="22"/>
          <w:szCs w:val="22"/>
        </w:rPr>
      </w:pPr>
      <w:r>
        <w:rPr>
          <w:sz w:val="22"/>
          <w:szCs w:val="22"/>
        </w:rPr>
        <w:lastRenderedPageBreak/>
        <w:t>4.</w:t>
      </w:r>
      <w:r w:rsidR="003C2785">
        <w:rPr>
          <w:sz w:val="22"/>
          <w:szCs w:val="22"/>
        </w:rPr>
        <w:t>4</w:t>
      </w:r>
      <w:r w:rsidR="004C0443">
        <w:rPr>
          <w:sz w:val="22"/>
          <w:szCs w:val="22"/>
        </w:rPr>
        <w:t xml:space="preserve">    </w:t>
      </w:r>
      <w:r w:rsidR="009B1E47">
        <w:rPr>
          <w:sz w:val="22"/>
          <w:szCs w:val="22"/>
        </w:rPr>
        <w:tab/>
      </w:r>
      <w:r w:rsidR="004C0443" w:rsidRPr="00422CC2">
        <w:rPr>
          <w:sz w:val="22"/>
          <w:szCs w:val="22"/>
        </w:rPr>
        <w:t>Any written communication relating to this Contract between the Contracting Authority and/or</w:t>
      </w:r>
      <w:r w:rsidR="009B1E47">
        <w:rPr>
          <w:sz w:val="22"/>
          <w:szCs w:val="22"/>
        </w:rPr>
        <w:t xml:space="preserve"> </w:t>
      </w:r>
      <w:r w:rsidR="004C0443" w:rsidRPr="00422CC2">
        <w:rPr>
          <w:sz w:val="22"/>
          <w:szCs w:val="22"/>
        </w:rPr>
        <w:t>the Project Manager, on the one hand, and the Contractor on the other must state the Contract title and identification number, and must be sent by post, e-mail or by hand.</w:t>
      </w:r>
    </w:p>
    <w:p w14:paraId="6995640C" w14:textId="77777777" w:rsidR="00287588" w:rsidRDefault="00287588" w:rsidP="00287588">
      <w:pPr>
        <w:ind w:left="1134" w:hanging="594"/>
        <w:jc w:val="both"/>
        <w:rPr>
          <w:sz w:val="22"/>
          <w:szCs w:val="22"/>
        </w:rPr>
      </w:pPr>
    </w:p>
    <w:p w14:paraId="0C5C495F" w14:textId="77777777" w:rsidR="00EB0F37" w:rsidRPr="00A27572" w:rsidRDefault="00EB0F37" w:rsidP="00287588">
      <w:pPr>
        <w:rPr>
          <w:snapToGrid/>
          <w:sz w:val="22"/>
          <w:szCs w:val="22"/>
          <w:u w:val="single"/>
          <w:lang w:eastAsia="en-GB"/>
        </w:rPr>
      </w:pPr>
      <w:bookmarkStart w:id="11" w:name="_Toc76894417"/>
      <w:r w:rsidRPr="00A27572">
        <w:rPr>
          <w:snapToGrid/>
          <w:sz w:val="22"/>
          <w:szCs w:val="22"/>
          <w:u w:val="single"/>
          <w:lang w:eastAsia="en-GB"/>
        </w:rPr>
        <w:t>For the Contracting Authority:</w:t>
      </w:r>
    </w:p>
    <w:p w14:paraId="4B777B81" w14:textId="77777777" w:rsidR="00EB0F37" w:rsidRPr="00A27572" w:rsidRDefault="00EB0F37" w:rsidP="00EB0F37">
      <w:pPr>
        <w:ind w:left="1134" w:hanging="1134"/>
        <w:rPr>
          <w:snapToGrid/>
          <w:sz w:val="22"/>
          <w:szCs w:val="22"/>
          <w:lang w:eastAsia="en-GB"/>
        </w:rPr>
      </w:pPr>
    </w:p>
    <w:tbl>
      <w:tblPr>
        <w:tblW w:w="73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00"/>
      </w:tblGrid>
      <w:tr w:rsidR="00EB0F37" w:rsidRPr="00A27572" w14:paraId="63B5CD6D" w14:textId="77777777" w:rsidTr="00AF549A">
        <w:tc>
          <w:tcPr>
            <w:tcW w:w="1953" w:type="dxa"/>
            <w:shd w:val="pct10" w:color="auto" w:fill="FFFFFF"/>
            <w:vAlign w:val="center"/>
          </w:tcPr>
          <w:p w14:paraId="41C9F455"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Name:</w:t>
            </w:r>
          </w:p>
        </w:tc>
        <w:tc>
          <w:tcPr>
            <w:tcW w:w="5400" w:type="dxa"/>
            <w:vAlign w:val="center"/>
          </w:tcPr>
          <w:p w14:paraId="7BAF2D01"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EULEX Kosovo</w:t>
            </w:r>
          </w:p>
          <w:p w14:paraId="0A5E6E30"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Attn: Project Manager</w:t>
            </w:r>
          </w:p>
        </w:tc>
      </w:tr>
      <w:tr w:rsidR="00EB0F37" w:rsidRPr="00A27572" w14:paraId="4C08BF51" w14:textId="77777777" w:rsidTr="00AF549A">
        <w:tc>
          <w:tcPr>
            <w:tcW w:w="1953" w:type="dxa"/>
            <w:shd w:val="pct10" w:color="auto" w:fill="FFFFFF"/>
            <w:vAlign w:val="center"/>
          </w:tcPr>
          <w:p w14:paraId="5096ABF5"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Address:</w:t>
            </w:r>
          </w:p>
        </w:tc>
        <w:tc>
          <w:tcPr>
            <w:tcW w:w="5400" w:type="dxa"/>
            <w:vAlign w:val="center"/>
          </w:tcPr>
          <w:p w14:paraId="3F4FBC48" w14:textId="77777777" w:rsidR="00EB0F37" w:rsidRPr="00A27572" w:rsidRDefault="00EB0F37" w:rsidP="00AF549A">
            <w:pPr>
              <w:keepNext/>
              <w:keepLines/>
              <w:ind w:left="567" w:hanging="567"/>
              <w:jc w:val="center"/>
              <w:rPr>
                <w:snapToGrid/>
                <w:sz w:val="22"/>
                <w:szCs w:val="22"/>
                <w:lang w:val="pt-BR" w:eastAsia="en-GB"/>
              </w:rPr>
            </w:pPr>
            <w:r w:rsidRPr="00A27572">
              <w:rPr>
                <w:snapToGrid/>
                <w:sz w:val="22"/>
                <w:szCs w:val="22"/>
                <w:lang w:val="pt-BR" w:eastAsia="en-GB"/>
              </w:rPr>
              <w:t>Lidhja e Pejës, Industrial Zone P.O. Box 268</w:t>
            </w:r>
          </w:p>
          <w:p w14:paraId="70F6EDAB"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10000 Pristina, Kosovo</w:t>
            </w:r>
          </w:p>
        </w:tc>
      </w:tr>
      <w:tr w:rsidR="00EB0F37" w:rsidRPr="00A27572" w14:paraId="3CAA2C55" w14:textId="77777777" w:rsidTr="00AF549A">
        <w:tc>
          <w:tcPr>
            <w:tcW w:w="1953" w:type="dxa"/>
            <w:shd w:val="pct10" w:color="auto" w:fill="FFFFFF"/>
            <w:vAlign w:val="center"/>
          </w:tcPr>
          <w:p w14:paraId="06A06C8F"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E-mail:</w:t>
            </w:r>
          </w:p>
        </w:tc>
        <w:tc>
          <w:tcPr>
            <w:tcW w:w="5400" w:type="dxa"/>
            <w:vAlign w:val="center"/>
          </w:tcPr>
          <w:p w14:paraId="53714D2A"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XXXXXXXX</w:t>
            </w:r>
          </w:p>
        </w:tc>
      </w:tr>
      <w:tr w:rsidR="00EB0F37" w:rsidRPr="00A27572" w14:paraId="3947E609" w14:textId="77777777" w:rsidTr="00AF549A">
        <w:tc>
          <w:tcPr>
            <w:tcW w:w="1953" w:type="dxa"/>
            <w:shd w:val="pct10" w:color="auto" w:fill="FFFFFF"/>
            <w:vAlign w:val="center"/>
          </w:tcPr>
          <w:p w14:paraId="2C52C838"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Mobile:</w:t>
            </w:r>
          </w:p>
        </w:tc>
        <w:tc>
          <w:tcPr>
            <w:tcW w:w="5400" w:type="dxa"/>
            <w:vAlign w:val="center"/>
          </w:tcPr>
          <w:p w14:paraId="7ED7D65F"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XXXXXX</w:t>
            </w:r>
          </w:p>
        </w:tc>
      </w:tr>
    </w:tbl>
    <w:p w14:paraId="1650B3ED" w14:textId="77777777" w:rsidR="00EB0F37" w:rsidRPr="00A27572" w:rsidRDefault="00EB0F37" w:rsidP="00EB0F37">
      <w:pPr>
        <w:keepNext/>
        <w:keepLines/>
        <w:ind w:left="567" w:hanging="567"/>
        <w:jc w:val="both"/>
        <w:rPr>
          <w:snapToGrid/>
          <w:sz w:val="22"/>
          <w:szCs w:val="22"/>
          <w:lang w:eastAsia="en-GB"/>
        </w:rPr>
      </w:pPr>
    </w:p>
    <w:p w14:paraId="3113379B" w14:textId="77777777" w:rsidR="00EB0F37" w:rsidRPr="00A27572" w:rsidRDefault="00EB0F37" w:rsidP="00EB0F37">
      <w:pPr>
        <w:keepNext/>
        <w:keepLines/>
        <w:ind w:left="567" w:hanging="567"/>
        <w:jc w:val="both"/>
        <w:rPr>
          <w:snapToGrid/>
          <w:sz w:val="22"/>
          <w:szCs w:val="22"/>
          <w:u w:val="single"/>
          <w:lang w:eastAsia="en-GB"/>
        </w:rPr>
      </w:pPr>
      <w:r w:rsidRPr="00A27572">
        <w:rPr>
          <w:snapToGrid/>
          <w:sz w:val="22"/>
          <w:szCs w:val="22"/>
          <w:u w:val="single"/>
          <w:lang w:eastAsia="en-GB"/>
        </w:rPr>
        <w:t>For the Contractor:</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18"/>
      </w:tblGrid>
      <w:tr w:rsidR="00EB0F37" w:rsidRPr="00A27572" w14:paraId="6AA94C64" w14:textId="77777777" w:rsidTr="00AF549A">
        <w:tc>
          <w:tcPr>
            <w:tcW w:w="1953" w:type="dxa"/>
            <w:shd w:val="pct10" w:color="auto" w:fill="FFFFFF"/>
            <w:vAlign w:val="center"/>
          </w:tcPr>
          <w:p w14:paraId="49490B1A"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Name:</w:t>
            </w:r>
          </w:p>
        </w:tc>
        <w:tc>
          <w:tcPr>
            <w:tcW w:w="5418" w:type="dxa"/>
            <w:vAlign w:val="center"/>
          </w:tcPr>
          <w:p w14:paraId="123BBD77"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XXXX</w:t>
            </w:r>
          </w:p>
          <w:p w14:paraId="18E0299E"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Attn: XXXXX</w:t>
            </w:r>
          </w:p>
        </w:tc>
      </w:tr>
      <w:tr w:rsidR="00EB0F37" w:rsidRPr="00A27572" w14:paraId="60A1DA9D" w14:textId="77777777" w:rsidTr="00AF549A">
        <w:tc>
          <w:tcPr>
            <w:tcW w:w="1953" w:type="dxa"/>
            <w:shd w:val="pct10" w:color="auto" w:fill="FFFFFF"/>
            <w:vAlign w:val="center"/>
          </w:tcPr>
          <w:p w14:paraId="7BE488CB"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Address:</w:t>
            </w:r>
          </w:p>
        </w:tc>
        <w:tc>
          <w:tcPr>
            <w:tcW w:w="5418" w:type="dxa"/>
            <w:vAlign w:val="center"/>
          </w:tcPr>
          <w:p w14:paraId="0960C63D"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XXXXX</w:t>
            </w:r>
          </w:p>
        </w:tc>
      </w:tr>
      <w:tr w:rsidR="00EB0F37" w:rsidRPr="00A27572" w14:paraId="408E288F" w14:textId="77777777" w:rsidTr="00AF549A">
        <w:tc>
          <w:tcPr>
            <w:tcW w:w="1953" w:type="dxa"/>
            <w:shd w:val="pct10" w:color="auto" w:fill="FFFFFF"/>
            <w:vAlign w:val="center"/>
          </w:tcPr>
          <w:p w14:paraId="3C4CABAD"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E-mail:</w:t>
            </w:r>
          </w:p>
        </w:tc>
        <w:tc>
          <w:tcPr>
            <w:tcW w:w="5418" w:type="dxa"/>
            <w:vAlign w:val="center"/>
          </w:tcPr>
          <w:p w14:paraId="6462E23D"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XXXX</w:t>
            </w:r>
          </w:p>
        </w:tc>
      </w:tr>
      <w:tr w:rsidR="00EB0F37" w:rsidRPr="00A27572" w14:paraId="3C94F069" w14:textId="77777777" w:rsidTr="00AF549A">
        <w:tc>
          <w:tcPr>
            <w:tcW w:w="1953" w:type="dxa"/>
            <w:shd w:val="pct10" w:color="auto" w:fill="FFFFFF"/>
            <w:vAlign w:val="center"/>
          </w:tcPr>
          <w:p w14:paraId="28B6CD18"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Landline:</w:t>
            </w:r>
          </w:p>
        </w:tc>
        <w:tc>
          <w:tcPr>
            <w:tcW w:w="5418" w:type="dxa"/>
            <w:vAlign w:val="center"/>
          </w:tcPr>
          <w:p w14:paraId="07E6CEB7" w14:textId="77777777" w:rsidR="00EB0F37" w:rsidRPr="00A27572" w:rsidRDefault="00EB0F37" w:rsidP="00AF549A">
            <w:pPr>
              <w:keepNext/>
              <w:keepLines/>
              <w:ind w:left="567" w:hanging="567"/>
              <w:jc w:val="center"/>
              <w:rPr>
                <w:snapToGrid/>
                <w:sz w:val="22"/>
                <w:szCs w:val="22"/>
                <w:lang w:eastAsia="en-GB"/>
              </w:rPr>
            </w:pPr>
            <w:r w:rsidRPr="00A27572">
              <w:rPr>
                <w:snapToGrid/>
                <w:sz w:val="22"/>
                <w:szCs w:val="22"/>
                <w:lang w:eastAsia="en-GB"/>
              </w:rPr>
              <w:t>XXXXX</w:t>
            </w:r>
          </w:p>
        </w:tc>
      </w:tr>
      <w:tr w:rsidR="00EB0F37" w:rsidRPr="00A27572" w14:paraId="261D4262" w14:textId="77777777" w:rsidTr="00AF549A">
        <w:tc>
          <w:tcPr>
            <w:tcW w:w="1953" w:type="dxa"/>
            <w:shd w:val="pct10" w:color="auto" w:fill="FFFFFF"/>
            <w:vAlign w:val="center"/>
          </w:tcPr>
          <w:p w14:paraId="38D7D33F" w14:textId="77777777" w:rsidR="00EB0F37" w:rsidRPr="00A27572" w:rsidRDefault="00EB0F37" w:rsidP="00AF549A">
            <w:pPr>
              <w:keepNext/>
              <w:keepLines/>
              <w:ind w:left="567" w:hanging="567"/>
              <w:jc w:val="both"/>
              <w:rPr>
                <w:snapToGrid/>
                <w:sz w:val="22"/>
                <w:szCs w:val="22"/>
                <w:lang w:eastAsia="en-GB"/>
              </w:rPr>
            </w:pPr>
            <w:r w:rsidRPr="00A27572">
              <w:rPr>
                <w:snapToGrid/>
                <w:sz w:val="22"/>
                <w:szCs w:val="22"/>
                <w:lang w:eastAsia="en-GB"/>
              </w:rPr>
              <w:t>Mobile:</w:t>
            </w:r>
          </w:p>
        </w:tc>
        <w:tc>
          <w:tcPr>
            <w:tcW w:w="5418" w:type="dxa"/>
            <w:vAlign w:val="center"/>
          </w:tcPr>
          <w:p w14:paraId="4ACFEF54" w14:textId="77777777" w:rsidR="00EB0F37" w:rsidRPr="00A27572" w:rsidRDefault="00EB0F37" w:rsidP="00AF549A">
            <w:pPr>
              <w:keepNext/>
              <w:keepLines/>
              <w:ind w:left="567" w:hanging="567"/>
              <w:jc w:val="center"/>
              <w:rPr>
                <w:snapToGrid/>
                <w:sz w:val="22"/>
                <w:szCs w:val="22"/>
                <w:lang w:eastAsia="en-GB"/>
              </w:rPr>
            </w:pPr>
            <w:hyperlink r:id="rId11" w:history="1">
              <w:r w:rsidRPr="00A27572">
                <w:rPr>
                  <w:snapToGrid/>
                  <w:sz w:val="22"/>
                  <w:szCs w:val="22"/>
                  <w:lang w:eastAsia="en-GB"/>
                </w:rPr>
                <w:t>XXXXXX</w:t>
              </w:r>
            </w:hyperlink>
          </w:p>
        </w:tc>
      </w:tr>
    </w:tbl>
    <w:p w14:paraId="21B00B90" w14:textId="6F3F180D" w:rsidR="001050EE" w:rsidRPr="006015D0" w:rsidRDefault="001050EE" w:rsidP="00841D6A">
      <w:pPr>
        <w:spacing w:before="240" w:after="120"/>
        <w:ind w:left="1134" w:hanging="1134"/>
        <w:jc w:val="both"/>
        <w:rPr>
          <w:b/>
          <w:szCs w:val="24"/>
        </w:rPr>
      </w:pPr>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AB34940" w14:textId="0074B55D" w:rsidR="00EB0F37" w:rsidRPr="009B1E47" w:rsidRDefault="00EB0F37" w:rsidP="00EB0F37">
      <w:pPr>
        <w:ind w:left="1134" w:hanging="594"/>
        <w:jc w:val="both"/>
        <w:rPr>
          <w:sz w:val="22"/>
          <w:szCs w:val="22"/>
        </w:rPr>
      </w:pPr>
      <w:r w:rsidRPr="009B1E47">
        <w:rPr>
          <w:sz w:val="22"/>
          <w:szCs w:val="22"/>
          <w:lang w:eastAsia="en-GB"/>
        </w:rPr>
        <w:t>5.</w:t>
      </w:r>
      <w:r w:rsidR="000C7A03" w:rsidRPr="009B1E47">
        <w:rPr>
          <w:sz w:val="22"/>
          <w:szCs w:val="22"/>
          <w:lang w:eastAsia="en-GB"/>
        </w:rPr>
        <w:t>1</w:t>
      </w:r>
      <w:r w:rsidRPr="009B1E47">
        <w:rPr>
          <w:sz w:val="22"/>
          <w:szCs w:val="22"/>
          <w:lang w:eastAsia="en-GB"/>
        </w:rPr>
        <w:t xml:space="preserve">     </w:t>
      </w:r>
      <w:r w:rsidRPr="009B1E47">
        <w:rPr>
          <w:sz w:val="22"/>
          <w:szCs w:val="22"/>
        </w:rPr>
        <w:t xml:space="preserve">The contracting authority shall appoint a supervisor (project manager) to carry out duties referred to in the contract. The supervisor may have further staff to which he delegates matters related to the contract. </w:t>
      </w:r>
    </w:p>
    <w:p w14:paraId="4B0E2332" w14:textId="77777777" w:rsidR="00EB0F37" w:rsidRPr="009B1E47" w:rsidRDefault="00EB0F37" w:rsidP="00EB0F37">
      <w:pPr>
        <w:ind w:left="540" w:hanging="540"/>
        <w:jc w:val="both"/>
        <w:rPr>
          <w:sz w:val="22"/>
          <w:szCs w:val="22"/>
        </w:rPr>
      </w:pPr>
    </w:p>
    <w:p w14:paraId="7869143F" w14:textId="77777777" w:rsidR="00EB0F37" w:rsidRPr="009B1E47" w:rsidRDefault="00EB0F37" w:rsidP="00EB0F37">
      <w:pPr>
        <w:spacing w:after="240"/>
        <w:ind w:left="1134"/>
        <w:jc w:val="both"/>
        <w:rPr>
          <w:sz w:val="22"/>
          <w:szCs w:val="22"/>
        </w:rPr>
      </w:pPr>
      <w:r w:rsidRPr="009B1E47">
        <w:rPr>
          <w:sz w:val="22"/>
          <w:szCs w:val="22"/>
        </w:rPr>
        <w:t xml:space="preserve">The supervisor may issue to the contractor (at any time) instructions which may be necessary for the execution of works and the remedying of any defects, all in accordance with the contract. If an instruction constitutes a modification, Article 37 of General Conditions shall apply. </w:t>
      </w:r>
    </w:p>
    <w:p w14:paraId="723AA1FB" w14:textId="77777777" w:rsidR="00EB0F37" w:rsidRPr="009B1E47" w:rsidRDefault="00EB0F37" w:rsidP="00EB0F37">
      <w:pPr>
        <w:ind w:left="1134"/>
        <w:jc w:val="both"/>
        <w:rPr>
          <w:sz w:val="22"/>
          <w:szCs w:val="22"/>
        </w:rPr>
      </w:pPr>
      <w:r w:rsidRPr="009B1E47">
        <w:rPr>
          <w:sz w:val="22"/>
          <w:szCs w:val="22"/>
        </w:rPr>
        <w:t>As established within Article 37 of the general conditions, administrative orders regarding the execution of the contract shall be given by the supervisor after due consultation with the contracting authority, such consultation may be conducted by e-mail, technical meeting</w:t>
      </w:r>
      <w:r w:rsidRPr="009B1E47">
        <w:rPr>
          <w:color w:val="1F497D"/>
          <w:sz w:val="22"/>
          <w:szCs w:val="22"/>
        </w:rPr>
        <w:t>s</w:t>
      </w:r>
      <w:r w:rsidRPr="009B1E47">
        <w:rPr>
          <w:sz w:val="22"/>
          <w:szCs w:val="22"/>
        </w:rPr>
        <w:t xml:space="preserve"> and/or briefings on the status of the works.</w:t>
      </w:r>
    </w:p>
    <w:p w14:paraId="4E650601" w14:textId="77777777" w:rsidR="00EB0F37" w:rsidRPr="009B1E47" w:rsidRDefault="00EB0F37" w:rsidP="00EB0F37">
      <w:pPr>
        <w:ind w:left="540" w:hanging="540"/>
        <w:jc w:val="both"/>
        <w:rPr>
          <w:sz w:val="22"/>
          <w:szCs w:val="22"/>
        </w:rPr>
      </w:pPr>
    </w:p>
    <w:p w14:paraId="14A43CE4" w14:textId="2660EB3F" w:rsidR="00EB0F37" w:rsidRPr="009B1E47" w:rsidRDefault="000C7A03" w:rsidP="00EE693F">
      <w:pPr>
        <w:ind w:left="1134" w:hanging="594"/>
        <w:jc w:val="both"/>
        <w:rPr>
          <w:color w:val="000000"/>
          <w:sz w:val="22"/>
          <w:szCs w:val="22"/>
        </w:rPr>
      </w:pPr>
      <w:r w:rsidRPr="009B1E47">
        <w:rPr>
          <w:sz w:val="22"/>
          <w:szCs w:val="22"/>
          <w:lang w:eastAsia="en-GB"/>
        </w:rPr>
        <w:t>5.2</w:t>
      </w:r>
      <w:r w:rsidRPr="009B1E47">
        <w:rPr>
          <w:color w:val="000000"/>
          <w:sz w:val="22"/>
          <w:szCs w:val="22"/>
        </w:rPr>
        <w:t xml:space="preserve"> </w:t>
      </w:r>
      <w:r w:rsidR="00EE693F" w:rsidRPr="009B1E47">
        <w:rPr>
          <w:color w:val="000000"/>
          <w:sz w:val="22"/>
          <w:szCs w:val="22"/>
        </w:rPr>
        <w:tab/>
      </w:r>
      <w:r w:rsidR="00EB0F37" w:rsidRPr="009B1E47">
        <w:rPr>
          <w:color w:val="000000"/>
          <w:sz w:val="22"/>
          <w:szCs w:val="22"/>
        </w:rPr>
        <w:t xml:space="preserve">The supervisor shall obtain the formal approval of the contracting authority prior to taking the </w:t>
      </w:r>
      <w:r w:rsidR="00EB0F37" w:rsidRPr="009B1E47">
        <w:rPr>
          <w:sz w:val="22"/>
          <w:szCs w:val="22"/>
        </w:rPr>
        <w:t>following</w:t>
      </w:r>
      <w:r w:rsidR="00EB0F37" w:rsidRPr="009B1E47">
        <w:rPr>
          <w:color w:val="000000"/>
          <w:sz w:val="22"/>
          <w:szCs w:val="22"/>
        </w:rPr>
        <w:t xml:space="preserve"> action specified in the general conditions:</w:t>
      </w:r>
    </w:p>
    <w:p w14:paraId="7BC0B936" w14:textId="77777777" w:rsidR="00EB0F37" w:rsidRPr="009B1E47" w:rsidRDefault="00EB0F37" w:rsidP="00EB0F37">
      <w:pPr>
        <w:ind w:left="540" w:hanging="540"/>
        <w:jc w:val="both"/>
        <w:rPr>
          <w:color w:val="000000"/>
          <w:sz w:val="22"/>
          <w:szCs w:val="22"/>
        </w:rPr>
      </w:pPr>
    </w:p>
    <w:p w14:paraId="2B8E4A46" w14:textId="057AC949" w:rsidR="00EB0F37" w:rsidRPr="009B1E47" w:rsidRDefault="00EB0F37" w:rsidP="00EB0F37">
      <w:pPr>
        <w:ind w:left="1782" w:hanging="360"/>
        <w:jc w:val="both"/>
        <w:rPr>
          <w:color w:val="000000"/>
          <w:sz w:val="22"/>
          <w:szCs w:val="22"/>
        </w:rPr>
      </w:pPr>
      <w:r w:rsidRPr="009B1E47">
        <w:rPr>
          <w:color w:val="000000"/>
          <w:sz w:val="22"/>
          <w:szCs w:val="22"/>
        </w:rPr>
        <w:t>-</w:t>
      </w:r>
      <w:r w:rsidR="00287588">
        <w:rPr>
          <w:color w:val="000000"/>
          <w:sz w:val="22"/>
          <w:szCs w:val="22"/>
        </w:rPr>
        <w:tab/>
      </w:r>
      <w:r w:rsidRPr="009B1E47">
        <w:rPr>
          <w:color w:val="000000"/>
          <w:sz w:val="22"/>
          <w:szCs w:val="22"/>
        </w:rPr>
        <w:t xml:space="preserve"> any extension of time determined under Article 35 of the general conditions.</w:t>
      </w:r>
    </w:p>
    <w:p w14:paraId="0CC42A70" w14:textId="77777777" w:rsidR="00EB0F37" w:rsidRPr="009B1E47" w:rsidRDefault="00EB0F37" w:rsidP="00EB0F37">
      <w:pPr>
        <w:ind w:left="1782"/>
        <w:jc w:val="both"/>
        <w:rPr>
          <w:color w:val="000000"/>
          <w:sz w:val="22"/>
          <w:szCs w:val="22"/>
        </w:rPr>
      </w:pPr>
    </w:p>
    <w:p w14:paraId="5C9CB758" w14:textId="5C2DDE22" w:rsidR="00EB0F37" w:rsidRPr="00072C4D" w:rsidRDefault="000C7A03" w:rsidP="00EB0F37">
      <w:pPr>
        <w:snapToGrid w:val="0"/>
        <w:ind w:left="1134" w:hanging="594"/>
        <w:jc w:val="both"/>
        <w:rPr>
          <w:color w:val="000000"/>
          <w:sz w:val="22"/>
          <w:szCs w:val="22"/>
        </w:rPr>
      </w:pPr>
      <w:r w:rsidRPr="009B1E47">
        <w:rPr>
          <w:sz w:val="22"/>
          <w:szCs w:val="22"/>
          <w:lang w:eastAsia="en-GB"/>
        </w:rPr>
        <w:t>5.3</w:t>
      </w:r>
      <w:r>
        <w:rPr>
          <w:sz w:val="22"/>
          <w:szCs w:val="22"/>
        </w:rPr>
        <w:t xml:space="preserve">     </w:t>
      </w:r>
      <w:r w:rsidR="00EB0F37" w:rsidRPr="00072C4D">
        <w:rPr>
          <w:sz w:val="22"/>
          <w:szCs w:val="22"/>
        </w:rPr>
        <w:t xml:space="preserve">Administrative orders issued by the Supervisor shall be dated, numbered and delivered to the </w:t>
      </w:r>
      <w:r w:rsidR="00EB0F37" w:rsidRPr="00072C4D">
        <w:rPr>
          <w:color w:val="000000"/>
          <w:sz w:val="22"/>
          <w:szCs w:val="22"/>
        </w:rPr>
        <w:t>Contractor or its representative as specified under Article 4 above.  </w:t>
      </w:r>
    </w:p>
    <w:p w14:paraId="300E0075" w14:textId="174FAF1E" w:rsidR="001050EE" w:rsidRPr="006015D0" w:rsidRDefault="001050EE" w:rsidP="00841D6A">
      <w:pPr>
        <w:spacing w:before="240" w:after="120"/>
        <w:ind w:left="1134" w:hanging="1134"/>
        <w:jc w:val="both"/>
        <w:rPr>
          <w:b/>
          <w:szCs w:val="24"/>
        </w:rPr>
      </w:pPr>
      <w:r w:rsidRPr="00EB0F37">
        <w:rPr>
          <w:b/>
          <w:szCs w:val="24"/>
        </w:rPr>
        <w:t>Article 7</w:t>
      </w:r>
      <w:r w:rsidRPr="00EB0F37">
        <w:rPr>
          <w:b/>
          <w:szCs w:val="24"/>
        </w:rPr>
        <w:tab/>
        <w:t>Subcontracting</w:t>
      </w:r>
    </w:p>
    <w:p w14:paraId="730D3329" w14:textId="77777777" w:rsidR="00EB0F37" w:rsidRPr="00A27572" w:rsidRDefault="00EB0F37" w:rsidP="00EB0F37">
      <w:pPr>
        <w:widowControl w:val="0"/>
        <w:shd w:val="clear" w:color="auto" w:fill="FFFFFF"/>
        <w:autoSpaceDE w:val="0"/>
        <w:autoSpaceDN w:val="0"/>
        <w:adjustRightInd w:val="0"/>
        <w:spacing w:before="120" w:after="120" w:line="209" w:lineRule="exact"/>
        <w:ind w:right="6"/>
        <w:jc w:val="both"/>
        <w:rPr>
          <w:rFonts w:eastAsia="Calibri"/>
          <w:snapToGrid/>
          <w:sz w:val="22"/>
          <w:szCs w:val="22"/>
          <w:lang w:val="en-US"/>
        </w:rPr>
      </w:pPr>
      <w:bookmarkStart w:id="12" w:name="_Toc76894419"/>
      <w:r w:rsidRPr="00A27572">
        <w:rPr>
          <w:rFonts w:eastAsia="Calibri"/>
          <w:snapToGrid/>
          <w:sz w:val="22"/>
          <w:szCs w:val="22"/>
          <w:lang w:val="en-US"/>
        </w:rPr>
        <w:t xml:space="preserve">Subcontracting is allowed but the contractor will retain full liability towards the contracting authority for performance of the </w:t>
      </w:r>
      <w:proofErr w:type="gramStart"/>
      <w:r w:rsidRPr="00A27572">
        <w:rPr>
          <w:rFonts w:eastAsia="Calibri"/>
          <w:snapToGrid/>
          <w:sz w:val="22"/>
          <w:szCs w:val="22"/>
          <w:lang w:val="en-US"/>
        </w:rPr>
        <w:t>contract as a whole</w:t>
      </w:r>
      <w:proofErr w:type="gramEnd"/>
      <w:r w:rsidRPr="00A27572">
        <w:rPr>
          <w:rFonts w:eastAsia="Calibri"/>
          <w:snapToGrid/>
          <w:sz w:val="22"/>
          <w:szCs w:val="22"/>
          <w:lang w:val="en-US"/>
        </w:rPr>
        <w:t>.</w:t>
      </w:r>
    </w:p>
    <w:p w14:paraId="5CD12AC6" w14:textId="77777777" w:rsidR="008E0CBB" w:rsidRDefault="008E0CBB" w:rsidP="008E0CBB">
      <w:pPr>
        <w:spacing w:before="240"/>
        <w:ind w:left="1134" w:hanging="1134"/>
        <w:jc w:val="both"/>
        <w:rPr>
          <w:b/>
          <w:szCs w:val="24"/>
        </w:rPr>
      </w:pPr>
      <w:bookmarkStart w:id="13" w:name="_Toc76894420"/>
      <w:bookmarkEnd w:id="12"/>
      <w:r w:rsidRPr="006015D0">
        <w:rPr>
          <w:b/>
          <w:szCs w:val="24"/>
        </w:rPr>
        <w:t>Article 8</w:t>
      </w:r>
      <w:r w:rsidRPr="006015D0">
        <w:rPr>
          <w:b/>
          <w:szCs w:val="24"/>
        </w:rPr>
        <w:tab/>
        <w:t>Documents to be provided</w:t>
      </w:r>
    </w:p>
    <w:p w14:paraId="47553C0A" w14:textId="77777777" w:rsidR="00C91E89" w:rsidRDefault="00C91E89" w:rsidP="00C91E89">
      <w:pPr>
        <w:ind w:left="1134" w:hanging="1134"/>
        <w:jc w:val="both"/>
        <w:rPr>
          <w:b/>
          <w:szCs w:val="24"/>
        </w:rPr>
      </w:pPr>
    </w:p>
    <w:p w14:paraId="3E9AFADA" w14:textId="591E51B6" w:rsidR="004C4ED9" w:rsidRPr="00422CC2" w:rsidRDefault="004C4ED9" w:rsidP="009B1E47">
      <w:pPr>
        <w:ind w:left="1134" w:hanging="594"/>
        <w:jc w:val="both"/>
        <w:rPr>
          <w:sz w:val="22"/>
          <w:szCs w:val="22"/>
        </w:rPr>
      </w:pPr>
      <w:r w:rsidRPr="009B1E47">
        <w:rPr>
          <w:bCs/>
          <w:sz w:val="22"/>
          <w:szCs w:val="22"/>
        </w:rPr>
        <w:t>8.1</w:t>
      </w:r>
      <w:r w:rsidRPr="00422CC2">
        <w:rPr>
          <w:b/>
          <w:sz w:val="22"/>
          <w:szCs w:val="22"/>
        </w:rPr>
        <w:tab/>
      </w:r>
      <w:r w:rsidRPr="00422CC2">
        <w:rPr>
          <w:sz w:val="22"/>
          <w:szCs w:val="22"/>
        </w:rPr>
        <w:t>All the drawings and documents related to this contract must strictly be treated as confidential by the Contractor, unless otherwise approved by the Contracting Authority in written.</w:t>
      </w:r>
    </w:p>
    <w:p w14:paraId="5A9652FD" w14:textId="77777777" w:rsidR="004C4ED9" w:rsidRPr="00422CC2" w:rsidRDefault="004C4ED9" w:rsidP="004C4ED9">
      <w:pPr>
        <w:ind w:left="540" w:hanging="540"/>
        <w:jc w:val="both"/>
        <w:rPr>
          <w:sz w:val="22"/>
          <w:szCs w:val="22"/>
        </w:rPr>
      </w:pPr>
    </w:p>
    <w:p w14:paraId="53FA8CED" w14:textId="7C1AD65A" w:rsidR="004C4ED9" w:rsidRDefault="004C4ED9" w:rsidP="009B1E47">
      <w:pPr>
        <w:ind w:left="1134"/>
        <w:jc w:val="both"/>
        <w:rPr>
          <w:b/>
          <w:sz w:val="22"/>
          <w:szCs w:val="22"/>
        </w:rPr>
      </w:pPr>
      <w:r w:rsidRPr="00931A73">
        <w:rPr>
          <w:sz w:val="22"/>
          <w:szCs w:val="22"/>
        </w:rPr>
        <w:lastRenderedPageBreak/>
        <w:t xml:space="preserve">Other </w:t>
      </w:r>
      <w:r w:rsidRPr="00CE510E">
        <w:rPr>
          <w:sz w:val="22"/>
          <w:szCs w:val="22"/>
        </w:rPr>
        <w:t>drawings, calculations and technical documentation in addition to the ones contained in the tender dossier shall be submitted in the format and number required by the Supervisor.</w:t>
      </w:r>
      <w:r>
        <w:rPr>
          <w:b/>
          <w:sz w:val="22"/>
          <w:szCs w:val="22"/>
        </w:rPr>
        <w:t xml:space="preserve"> </w:t>
      </w:r>
    </w:p>
    <w:p w14:paraId="4DFD31D8" w14:textId="77777777" w:rsidR="004C4ED9" w:rsidRDefault="004C4ED9" w:rsidP="004C4ED9">
      <w:pPr>
        <w:ind w:left="540" w:hanging="540"/>
        <w:jc w:val="both"/>
        <w:rPr>
          <w:b/>
          <w:sz w:val="22"/>
          <w:szCs w:val="22"/>
        </w:rPr>
      </w:pPr>
    </w:p>
    <w:p w14:paraId="056E0BD5" w14:textId="450BAB9C" w:rsidR="004C4ED9" w:rsidRPr="00422CC2" w:rsidRDefault="004C4ED9" w:rsidP="009B1E47">
      <w:pPr>
        <w:ind w:left="1134"/>
        <w:jc w:val="both"/>
        <w:rPr>
          <w:sz w:val="22"/>
          <w:szCs w:val="22"/>
        </w:rPr>
      </w:pPr>
      <w:r>
        <w:rPr>
          <w:sz w:val="22"/>
          <w:szCs w:val="22"/>
        </w:rPr>
        <w:t>Other d</w:t>
      </w:r>
      <w:r w:rsidRPr="00CE510E">
        <w:rPr>
          <w:sz w:val="22"/>
          <w:szCs w:val="22"/>
        </w:rPr>
        <w:t xml:space="preserve">rawings, calculations and technical </w:t>
      </w:r>
      <w:r w:rsidRPr="00A95973">
        <w:rPr>
          <w:sz w:val="22"/>
          <w:szCs w:val="22"/>
        </w:rPr>
        <w:t xml:space="preserve">documentation that the Contractor must provide to the Supervisor upon his request must be prepared and submitted within </w:t>
      </w:r>
      <w:r w:rsidRPr="00A95973">
        <w:rPr>
          <w:b/>
          <w:sz w:val="22"/>
          <w:szCs w:val="22"/>
        </w:rPr>
        <w:t>7 calendar days</w:t>
      </w:r>
      <w:r w:rsidRPr="00A95973">
        <w:rPr>
          <w:sz w:val="22"/>
          <w:szCs w:val="22"/>
        </w:rPr>
        <w:t xml:space="preserve"> from the date of such request. The Supervisor must approve, ask modifications or reject the presented documentation within </w:t>
      </w:r>
      <w:r w:rsidRPr="00A95973">
        <w:rPr>
          <w:b/>
          <w:sz w:val="22"/>
          <w:szCs w:val="22"/>
        </w:rPr>
        <w:t>7 calendar days</w:t>
      </w:r>
      <w:r w:rsidRPr="00A95973">
        <w:rPr>
          <w:sz w:val="22"/>
          <w:szCs w:val="22"/>
        </w:rPr>
        <w:t xml:space="preserve"> from the receiving</w:t>
      </w:r>
      <w:r w:rsidRPr="0022715B">
        <w:rPr>
          <w:sz w:val="22"/>
          <w:szCs w:val="22"/>
        </w:rPr>
        <w:t xml:space="preserve"> date. Production of any documentation as may be requested from the Contractor shall be no subject to any additional claims in cost or extension of</w:t>
      </w:r>
      <w:r w:rsidRPr="00422CC2">
        <w:rPr>
          <w:sz w:val="22"/>
          <w:szCs w:val="22"/>
        </w:rPr>
        <w:t xml:space="preserve"> performance.</w:t>
      </w:r>
      <w:r w:rsidR="0052148E">
        <w:rPr>
          <w:sz w:val="22"/>
          <w:szCs w:val="22"/>
        </w:rPr>
        <w:t xml:space="preserve"> </w:t>
      </w:r>
    </w:p>
    <w:p w14:paraId="6435609A" w14:textId="1F893335" w:rsidR="004C4ED9" w:rsidRPr="005564F8" w:rsidRDefault="001050EE" w:rsidP="004C4ED9">
      <w:pPr>
        <w:spacing w:before="240" w:after="240"/>
        <w:ind w:left="1134" w:hanging="1134"/>
        <w:jc w:val="both"/>
        <w:rPr>
          <w:b/>
          <w:szCs w:val="24"/>
        </w:rPr>
      </w:pPr>
      <w:r w:rsidRPr="006015D0">
        <w:rPr>
          <w:b/>
          <w:szCs w:val="24"/>
        </w:rPr>
        <w:t>Article 9</w:t>
      </w:r>
      <w:r w:rsidRPr="006015D0">
        <w:rPr>
          <w:b/>
          <w:szCs w:val="24"/>
        </w:rPr>
        <w:tab/>
        <w:t>Access to the site</w:t>
      </w:r>
      <w:bookmarkStart w:id="14" w:name="_Hlk213749214"/>
      <w:bookmarkEnd w:id="13"/>
    </w:p>
    <w:p w14:paraId="0396DFDB" w14:textId="646683DF" w:rsidR="005564F8" w:rsidRDefault="005564F8" w:rsidP="009B1E47">
      <w:pPr>
        <w:ind w:left="1134" w:hanging="594"/>
        <w:jc w:val="both"/>
        <w:rPr>
          <w:sz w:val="22"/>
          <w:szCs w:val="22"/>
        </w:rPr>
      </w:pPr>
      <w:r w:rsidRPr="004C4ED9">
        <w:rPr>
          <w:sz w:val="22"/>
          <w:szCs w:val="22"/>
        </w:rPr>
        <w:t>9.</w:t>
      </w:r>
      <w:r w:rsidR="009B1E47">
        <w:rPr>
          <w:sz w:val="22"/>
          <w:szCs w:val="22"/>
        </w:rPr>
        <w:t xml:space="preserve">1 </w:t>
      </w:r>
      <w:r w:rsidR="009B1E47">
        <w:rPr>
          <w:sz w:val="22"/>
          <w:szCs w:val="22"/>
        </w:rPr>
        <w:tab/>
      </w:r>
      <w:r w:rsidRPr="004C4ED9">
        <w:rPr>
          <w:sz w:val="22"/>
          <w:szCs w:val="22"/>
        </w:rPr>
        <w:t>Access Permits: Access for all Contractor and subcontractor personnel (for site investigations, surveys, design, or construction) is strictly subject to site access permits issued by the Project Manager through administrative order. The Contractor shall submit all required personnel data in a timely manner.</w:t>
      </w:r>
    </w:p>
    <w:p w14:paraId="5600DFD6" w14:textId="77777777" w:rsidR="004C4ED9" w:rsidRPr="004C4ED9" w:rsidRDefault="004C4ED9" w:rsidP="004C4ED9">
      <w:pPr>
        <w:ind w:left="540"/>
        <w:jc w:val="both"/>
        <w:rPr>
          <w:sz w:val="22"/>
          <w:szCs w:val="22"/>
        </w:rPr>
      </w:pPr>
    </w:p>
    <w:p w14:paraId="4E168B1B" w14:textId="17B5917C" w:rsidR="005564F8" w:rsidRDefault="005564F8" w:rsidP="009B1E47">
      <w:pPr>
        <w:ind w:left="1134"/>
        <w:jc w:val="both"/>
        <w:rPr>
          <w:sz w:val="22"/>
          <w:szCs w:val="22"/>
        </w:rPr>
      </w:pPr>
      <w:r w:rsidRPr="004C4ED9">
        <w:rPr>
          <w:sz w:val="22"/>
          <w:szCs w:val="22"/>
        </w:rPr>
        <w:t xml:space="preserve">Working Hours: Site access is restricted to standard working hours (Monday–Thursday: </w:t>
      </w:r>
      <w:r w:rsidR="00112478" w:rsidRPr="000D3C5C">
        <w:rPr>
          <w:rFonts w:eastAsia="Calibri"/>
          <w:sz w:val="22"/>
          <w:szCs w:val="22"/>
        </w:rPr>
        <w:t>0</w:t>
      </w:r>
      <w:r w:rsidR="00112478">
        <w:rPr>
          <w:rFonts w:eastAsia="Calibri"/>
          <w:sz w:val="22"/>
          <w:szCs w:val="22"/>
        </w:rPr>
        <w:t>9</w:t>
      </w:r>
      <w:r w:rsidR="00112478" w:rsidRPr="000D3C5C">
        <w:rPr>
          <w:rFonts w:eastAsia="Calibri"/>
          <w:sz w:val="22"/>
          <w:szCs w:val="22"/>
        </w:rPr>
        <w:t>:00 – 17:00</w:t>
      </w:r>
      <w:r w:rsidR="00112478">
        <w:rPr>
          <w:rFonts w:eastAsia="Calibri"/>
          <w:sz w:val="22"/>
          <w:szCs w:val="22"/>
        </w:rPr>
        <w:t xml:space="preserve"> </w:t>
      </w:r>
      <w:r w:rsidR="00112478" w:rsidRPr="000D3C5C">
        <w:rPr>
          <w:rFonts w:eastAsia="Calibri"/>
          <w:sz w:val="22"/>
          <w:szCs w:val="22"/>
        </w:rPr>
        <w:t>hrs &amp; Friday 08:00 – 15:45</w:t>
      </w:r>
      <w:r w:rsidR="00112478">
        <w:rPr>
          <w:rFonts w:eastAsia="Calibri"/>
          <w:sz w:val="22"/>
          <w:szCs w:val="22"/>
        </w:rPr>
        <w:t xml:space="preserve"> </w:t>
      </w:r>
      <w:r w:rsidR="00112478" w:rsidRPr="000D3C5C">
        <w:rPr>
          <w:rFonts w:eastAsia="Calibri"/>
          <w:sz w:val="22"/>
          <w:szCs w:val="22"/>
        </w:rPr>
        <w:t>hrs</w:t>
      </w:r>
      <w:r w:rsidRPr="004C4ED9">
        <w:rPr>
          <w:sz w:val="22"/>
          <w:szCs w:val="22"/>
        </w:rPr>
        <w:t>).</w:t>
      </w:r>
    </w:p>
    <w:p w14:paraId="622A5322" w14:textId="77777777" w:rsidR="004C4ED9" w:rsidRPr="004C4ED9" w:rsidRDefault="004C4ED9" w:rsidP="004C4ED9">
      <w:pPr>
        <w:ind w:left="540"/>
        <w:jc w:val="both"/>
        <w:rPr>
          <w:sz w:val="22"/>
          <w:szCs w:val="22"/>
        </w:rPr>
      </w:pPr>
    </w:p>
    <w:p w14:paraId="51E36DA3" w14:textId="136816F7" w:rsidR="005564F8" w:rsidRPr="004C4ED9" w:rsidRDefault="005564F8" w:rsidP="009B1E47">
      <w:pPr>
        <w:ind w:left="1134"/>
        <w:jc w:val="both"/>
        <w:rPr>
          <w:sz w:val="22"/>
          <w:szCs w:val="22"/>
        </w:rPr>
      </w:pPr>
      <w:r w:rsidRPr="004C4ED9">
        <w:rPr>
          <w:sz w:val="22"/>
          <w:szCs w:val="22"/>
        </w:rPr>
        <w:t>Work outside standard hours, including night shifts or weekends, requires prior written approval and an administrative order from the Supervisor upon a justified request by the Contractor.</w:t>
      </w:r>
    </w:p>
    <w:bookmarkEnd w:id="14"/>
    <w:p w14:paraId="35B7EE2F" w14:textId="7E6F96F2"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r w:rsidR="00E2215F">
        <w:rPr>
          <w:b/>
          <w:bCs/>
          <w:sz w:val="22"/>
          <w:szCs w:val="22"/>
        </w:rPr>
        <w:t xml:space="preserve"> </w:t>
      </w:r>
    </w:p>
    <w:p w14:paraId="2F4AE796" w14:textId="77777777" w:rsidR="00EB0F37" w:rsidRPr="00A27572" w:rsidRDefault="00EB0F37" w:rsidP="009B1E47">
      <w:pPr>
        <w:ind w:left="1134" w:hanging="594"/>
        <w:jc w:val="both"/>
        <w:rPr>
          <w:sz w:val="22"/>
          <w:szCs w:val="22"/>
        </w:rPr>
      </w:pPr>
      <w:r w:rsidRPr="00A27572">
        <w:rPr>
          <w:bCs/>
          <w:sz w:val="22"/>
          <w:szCs w:val="22"/>
        </w:rPr>
        <w:t>12.9</w:t>
      </w:r>
      <w:r w:rsidRPr="00A27572">
        <w:rPr>
          <w:bCs/>
          <w:sz w:val="22"/>
          <w:szCs w:val="22"/>
        </w:rPr>
        <w:tab/>
        <w:t xml:space="preserve">The visibility measures must comply with the rules laid down in the Communication and Visibility Manual for EU External Actions published by the European Commission: </w:t>
      </w:r>
      <w:hyperlink r:id="rId12" w:history="1">
        <w:r w:rsidRPr="00A27572">
          <w:rPr>
            <w:rStyle w:val="Hyperlink"/>
            <w:sz w:val="22"/>
            <w:szCs w:val="22"/>
          </w:rPr>
          <w:t>Communicating and raising EU visibility - Guidance for external actions - July 2022_0.pdf (europa.eu)</w:t>
        </w:r>
      </w:hyperlink>
    </w:p>
    <w:p w14:paraId="6BF7BBFE" w14:textId="77777777" w:rsidR="001050EE" w:rsidRPr="006015D0" w:rsidRDefault="001050EE" w:rsidP="00841D6A">
      <w:pPr>
        <w:spacing w:before="240"/>
        <w:ind w:left="1276" w:right="239" w:hanging="1276"/>
        <w:jc w:val="both"/>
        <w:rPr>
          <w:b/>
          <w:szCs w:val="24"/>
        </w:rPr>
      </w:pPr>
      <w:bookmarkStart w:id="15" w:name="_Toc76894421"/>
      <w:r w:rsidRPr="006015D0">
        <w:rPr>
          <w:b/>
          <w:szCs w:val="24"/>
        </w:rPr>
        <w:t>Article 15</w:t>
      </w:r>
      <w:r w:rsidRPr="006015D0">
        <w:rPr>
          <w:b/>
          <w:szCs w:val="24"/>
        </w:rPr>
        <w:tab/>
        <w:t>Performance guarantee</w:t>
      </w:r>
      <w:bookmarkEnd w:id="15"/>
    </w:p>
    <w:p w14:paraId="19F3F1FE" w14:textId="719CDB4D"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w:t>
      </w:r>
      <w:r w:rsidRPr="00731FA2">
        <w:rPr>
          <w:sz w:val="22"/>
          <w:szCs w:val="22"/>
        </w:rPr>
        <w:t xml:space="preserve">be </w:t>
      </w:r>
      <w:r w:rsidRPr="00731FA2">
        <w:rPr>
          <w:b/>
          <w:bCs/>
          <w:sz w:val="22"/>
          <w:szCs w:val="22"/>
          <w:u w:val="single"/>
        </w:rPr>
        <w:t>5 %</w:t>
      </w:r>
      <w:r w:rsidRPr="00731FA2">
        <w:rPr>
          <w:sz w:val="22"/>
          <w:szCs w:val="22"/>
        </w:rPr>
        <w:t xml:space="preserve"> of the amount</w:t>
      </w:r>
      <w:r w:rsidRPr="006015D0">
        <w:rPr>
          <w:sz w:val="22"/>
          <w:szCs w:val="22"/>
        </w:rPr>
        <w:t xml:space="preserve">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6"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6"/>
    </w:p>
    <w:p w14:paraId="6745A171" w14:textId="77777777" w:rsidR="00EB0F37" w:rsidRPr="00CA6498" w:rsidRDefault="00EB0F37" w:rsidP="00EB0F37">
      <w:pPr>
        <w:tabs>
          <w:tab w:val="left" w:pos="1276"/>
        </w:tabs>
        <w:spacing w:before="240" w:after="120"/>
        <w:ind w:left="1276" w:hanging="992"/>
        <w:jc w:val="both"/>
        <w:rPr>
          <w:sz w:val="22"/>
          <w:szCs w:val="22"/>
        </w:rPr>
      </w:pPr>
      <w:r w:rsidRPr="00CA6498">
        <w:rPr>
          <w:sz w:val="22"/>
          <w:szCs w:val="22"/>
        </w:rPr>
        <w:t>16.1 a)</w:t>
      </w:r>
      <w:r w:rsidRPr="00CA6498">
        <w:rPr>
          <w:sz w:val="22"/>
          <w:szCs w:val="22"/>
        </w:rPr>
        <w:tab/>
        <w:t xml:space="preserve">By way of derogation from Article 16.1, a) paragraph 2, of the general conditions, compensation for damage to the works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 xml:space="preserve">uthority is capped at an amount equal to the contract value. </w:t>
      </w:r>
    </w:p>
    <w:p w14:paraId="5B6BBE7C" w14:textId="754F492F" w:rsidR="00C261B3" w:rsidRPr="006015D0" w:rsidRDefault="00EB0F37" w:rsidP="00CD1B32">
      <w:pPr>
        <w:tabs>
          <w:tab w:val="left" w:pos="1276"/>
        </w:tabs>
        <w:spacing w:before="240" w:after="120"/>
        <w:ind w:left="1276" w:hanging="992"/>
        <w:jc w:val="both"/>
        <w:rPr>
          <w:sz w:val="22"/>
          <w:szCs w:val="22"/>
        </w:rPr>
      </w:pPr>
      <w:r w:rsidRPr="00CA6498">
        <w:rPr>
          <w:sz w:val="22"/>
          <w:szCs w:val="22"/>
        </w:rPr>
        <w:t>16.1 b)</w:t>
      </w:r>
      <w:r w:rsidRPr="00CA6498">
        <w:rPr>
          <w:sz w:val="22"/>
          <w:szCs w:val="22"/>
        </w:rPr>
        <w:tab/>
        <w:t xml:space="preserve">By way of derogation from Article 16.1, b), paragraph 2, of the general conditions, compensation for damage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uthority is capped at an amount equal to the contract value.</w:t>
      </w:r>
    </w:p>
    <w:p w14:paraId="4F777170" w14:textId="77777777" w:rsidR="001050EE" w:rsidRDefault="001050EE" w:rsidP="00841D6A">
      <w:pPr>
        <w:spacing w:before="240"/>
        <w:ind w:left="1276" w:right="239" w:hanging="1276"/>
        <w:jc w:val="both"/>
        <w:rPr>
          <w:b/>
          <w:color w:val="000000" w:themeColor="text1"/>
          <w:szCs w:val="24"/>
        </w:rPr>
      </w:pPr>
      <w:bookmarkStart w:id="17" w:name="_Toc76894423"/>
      <w:r w:rsidRPr="00723672">
        <w:rPr>
          <w:b/>
          <w:color w:val="000000" w:themeColor="text1"/>
          <w:szCs w:val="24"/>
        </w:rPr>
        <w:t>Article 17</w:t>
      </w:r>
      <w:r w:rsidRPr="00723672">
        <w:rPr>
          <w:b/>
          <w:color w:val="000000" w:themeColor="text1"/>
          <w:szCs w:val="24"/>
        </w:rPr>
        <w:tab/>
        <w:t>Programme</w:t>
      </w:r>
      <w:bookmarkEnd w:id="17"/>
      <w:r w:rsidRPr="00723672">
        <w:rPr>
          <w:b/>
          <w:color w:val="000000" w:themeColor="text1"/>
          <w:szCs w:val="24"/>
        </w:rPr>
        <w:t xml:space="preserve"> of implementation of tasks</w:t>
      </w:r>
    </w:p>
    <w:p w14:paraId="6F0D4510" w14:textId="2E2628A8" w:rsidR="0054696F" w:rsidRPr="00A33055" w:rsidRDefault="0054696F" w:rsidP="0054696F">
      <w:pPr>
        <w:spacing w:before="240"/>
        <w:ind w:left="1276" w:right="239" w:hanging="1276"/>
        <w:jc w:val="both"/>
        <w:rPr>
          <w:bCs/>
          <w:sz w:val="22"/>
          <w:szCs w:val="22"/>
        </w:rPr>
      </w:pPr>
      <w:r w:rsidRPr="00A33055">
        <w:rPr>
          <w:color w:val="000000" w:themeColor="text1"/>
          <w:sz w:val="22"/>
          <w:szCs w:val="22"/>
          <w:lang w:val="en-150"/>
        </w:rPr>
        <w:t>17</w:t>
      </w:r>
      <w:r w:rsidRPr="00A33055">
        <w:rPr>
          <w:sz w:val="22"/>
          <w:szCs w:val="22"/>
        </w:rPr>
        <w:t>.1</w:t>
      </w:r>
      <w:r w:rsidRPr="0054696F">
        <w:rPr>
          <w:sz w:val="22"/>
          <w:szCs w:val="22"/>
        </w:rPr>
        <w:t xml:space="preserve"> </w:t>
      </w:r>
      <w:r>
        <w:rPr>
          <w:sz w:val="22"/>
          <w:szCs w:val="22"/>
        </w:rPr>
        <w:tab/>
      </w:r>
      <w:r w:rsidRPr="00A33055">
        <w:rPr>
          <w:sz w:val="22"/>
          <w:szCs w:val="22"/>
        </w:rPr>
        <w:t>The Contractor shall submit a detailed Programme of Implementation of the Tasks. The programme must include:</w:t>
      </w:r>
    </w:p>
    <w:p w14:paraId="637CCD2E" w14:textId="77777777" w:rsidR="0054696F" w:rsidRPr="00A33055" w:rsidRDefault="0054696F" w:rsidP="0054696F">
      <w:pPr>
        <w:ind w:left="1440"/>
        <w:jc w:val="both"/>
        <w:rPr>
          <w:bCs/>
          <w:sz w:val="22"/>
          <w:szCs w:val="22"/>
        </w:rPr>
      </w:pPr>
      <w:r w:rsidRPr="00A33055">
        <w:rPr>
          <w:bCs/>
          <w:sz w:val="22"/>
          <w:szCs w:val="22"/>
        </w:rPr>
        <w:t>a) Sequence, dependencies, critical path, and timelines for design, approvals, procurement, construction, testing, training, and handover;</w:t>
      </w:r>
    </w:p>
    <w:p w14:paraId="45D84543" w14:textId="77777777" w:rsidR="0054696F" w:rsidRPr="00A33055" w:rsidRDefault="0054696F" w:rsidP="0054696F">
      <w:pPr>
        <w:ind w:left="1440"/>
        <w:jc w:val="both"/>
        <w:rPr>
          <w:bCs/>
          <w:sz w:val="22"/>
          <w:szCs w:val="22"/>
        </w:rPr>
      </w:pPr>
      <w:r w:rsidRPr="00A33055">
        <w:rPr>
          <w:bCs/>
          <w:sz w:val="22"/>
          <w:szCs w:val="22"/>
        </w:rPr>
        <w:t xml:space="preserve">b) Design submittal and approval milestones; </w:t>
      </w:r>
    </w:p>
    <w:p w14:paraId="14E5F63B" w14:textId="77777777" w:rsidR="0054696F" w:rsidRPr="00A33055" w:rsidRDefault="0054696F" w:rsidP="0054696F">
      <w:pPr>
        <w:ind w:left="1440"/>
        <w:jc w:val="both"/>
        <w:rPr>
          <w:bCs/>
          <w:sz w:val="22"/>
          <w:szCs w:val="22"/>
        </w:rPr>
      </w:pPr>
      <w:r w:rsidRPr="00A33055">
        <w:rPr>
          <w:bCs/>
          <w:sz w:val="22"/>
          <w:szCs w:val="22"/>
        </w:rPr>
        <w:t>c) Organization chart, site layout, and resource allocation schedules;</w:t>
      </w:r>
    </w:p>
    <w:p w14:paraId="5523F592" w14:textId="77777777" w:rsidR="0054696F" w:rsidRPr="00A33055" w:rsidRDefault="0054696F" w:rsidP="0054696F">
      <w:pPr>
        <w:ind w:left="1440"/>
        <w:jc w:val="both"/>
        <w:rPr>
          <w:bCs/>
          <w:sz w:val="22"/>
          <w:szCs w:val="22"/>
        </w:rPr>
      </w:pPr>
      <w:r w:rsidRPr="00A33055">
        <w:rPr>
          <w:bCs/>
          <w:sz w:val="22"/>
          <w:szCs w:val="22"/>
        </w:rPr>
        <w:t>d) Alignment with payment tranches and progress milestones.</w:t>
      </w:r>
    </w:p>
    <w:p w14:paraId="0519E35D" w14:textId="38D573EE" w:rsidR="00A33055" w:rsidRPr="00A67CAE" w:rsidRDefault="0054696F" w:rsidP="00A67CAE">
      <w:pPr>
        <w:jc w:val="both"/>
        <w:rPr>
          <w:bCs/>
          <w:sz w:val="22"/>
          <w:szCs w:val="22"/>
        </w:rPr>
      </w:pPr>
      <w:r w:rsidRPr="00A67CAE">
        <w:rPr>
          <w:bCs/>
          <w:sz w:val="22"/>
          <w:szCs w:val="22"/>
        </w:rPr>
        <w:lastRenderedPageBreak/>
        <w:t xml:space="preserve">The Programme shall be developed with due consideration of the Preliminary </w:t>
      </w:r>
      <w:r w:rsidR="004D39DD" w:rsidRPr="00A67CAE">
        <w:rPr>
          <w:bCs/>
          <w:sz w:val="22"/>
          <w:szCs w:val="22"/>
        </w:rPr>
        <w:t>Timeline</w:t>
      </w:r>
      <w:r w:rsidR="00A67CAE" w:rsidRPr="00A67CAE">
        <w:rPr>
          <w:bCs/>
          <w:sz w:val="22"/>
          <w:szCs w:val="22"/>
        </w:rPr>
        <w:t xml:space="preserve"> provided by the Contracting Authority</w:t>
      </w:r>
      <w:r w:rsidR="004D39DD" w:rsidRPr="00A67CAE">
        <w:rPr>
          <w:bCs/>
          <w:sz w:val="22"/>
          <w:szCs w:val="22"/>
        </w:rPr>
        <w:t>.</w:t>
      </w:r>
    </w:p>
    <w:p w14:paraId="61FD383A" w14:textId="77777777" w:rsidR="00A33055" w:rsidRPr="00A33055" w:rsidRDefault="00A33055" w:rsidP="00A33055">
      <w:pPr>
        <w:ind w:left="360"/>
        <w:jc w:val="both"/>
        <w:rPr>
          <w:bCs/>
          <w:sz w:val="22"/>
          <w:szCs w:val="22"/>
        </w:rPr>
      </w:pPr>
    </w:p>
    <w:p w14:paraId="17E4C3C0" w14:textId="1F49D47D" w:rsidR="0054696F" w:rsidRPr="00A33055" w:rsidRDefault="00A33055" w:rsidP="00A33055">
      <w:pPr>
        <w:jc w:val="both"/>
        <w:rPr>
          <w:bCs/>
          <w:sz w:val="22"/>
          <w:szCs w:val="22"/>
        </w:rPr>
      </w:pPr>
      <w:r w:rsidRPr="00A33055">
        <w:rPr>
          <w:bCs/>
          <w:sz w:val="22"/>
          <w:szCs w:val="22"/>
        </w:rPr>
        <w:t xml:space="preserve">Review &amp; Meetings: The Supervisor shall endorse or provide written remarks within </w:t>
      </w:r>
      <w:r w:rsidRPr="00A33055">
        <w:rPr>
          <w:bCs/>
          <w:sz w:val="22"/>
          <w:szCs w:val="22"/>
        </w:rPr>
        <w:br/>
        <w:t>10 calendar days of receipt, unless notifying the Contractor within this period that a technical meeting is required to discuss the submittal.</w:t>
      </w:r>
    </w:p>
    <w:p w14:paraId="5F90203A" w14:textId="77777777" w:rsidR="00A23254" w:rsidRPr="00A33055" w:rsidRDefault="00A23254" w:rsidP="00A23254">
      <w:pPr>
        <w:jc w:val="both"/>
        <w:rPr>
          <w:b/>
          <w:color w:val="000000" w:themeColor="text1"/>
          <w:sz w:val="22"/>
          <w:szCs w:val="22"/>
        </w:rPr>
      </w:pPr>
    </w:p>
    <w:p w14:paraId="25FE2D2C" w14:textId="77777777" w:rsidR="008E0CBB" w:rsidRPr="006015D0" w:rsidRDefault="008E0CBB" w:rsidP="008E0CBB">
      <w:pPr>
        <w:keepNext/>
        <w:keepLines/>
        <w:spacing w:before="240"/>
        <w:ind w:left="1276" w:right="239" w:hanging="1276"/>
        <w:jc w:val="both"/>
        <w:rPr>
          <w:b/>
          <w:szCs w:val="24"/>
        </w:rPr>
      </w:pPr>
      <w:bookmarkStart w:id="18" w:name="_Toc76894425"/>
      <w:r w:rsidRPr="006015D0">
        <w:rPr>
          <w:b/>
          <w:szCs w:val="24"/>
        </w:rPr>
        <w:t>Article 19</w:t>
      </w:r>
      <w:r w:rsidRPr="006015D0">
        <w:rPr>
          <w:b/>
          <w:szCs w:val="24"/>
        </w:rPr>
        <w:tab/>
        <w:t>Contractor’s drawings</w:t>
      </w:r>
      <w:bookmarkEnd w:id="18"/>
      <w:r w:rsidRPr="006015D0">
        <w:rPr>
          <w:b/>
          <w:szCs w:val="24"/>
        </w:rPr>
        <w:t xml:space="preserve"> and execution studies</w:t>
      </w:r>
    </w:p>
    <w:p w14:paraId="45D9E448" w14:textId="77777777" w:rsidR="00EF1A4D" w:rsidRDefault="00EF1A4D" w:rsidP="00B5695C">
      <w:pPr>
        <w:ind w:left="1276" w:hanging="409"/>
        <w:jc w:val="both"/>
        <w:rPr>
          <w:sz w:val="22"/>
          <w:szCs w:val="22"/>
          <w:highlight w:val="green"/>
        </w:rPr>
      </w:pPr>
    </w:p>
    <w:p w14:paraId="399EE6CD" w14:textId="26C4E1FE" w:rsidR="00A23254" w:rsidRPr="00E7085B" w:rsidRDefault="00A23254" w:rsidP="009B1E47">
      <w:pPr>
        <w:tabs>
          <w:tab w:val="left" w:pos="1276"/>
        </w:tabs>
        <w:spacing w:after="120"/>
        <w:ind w:left="1276" w:hanging="992"/>
        <w:jc w:val="both"/>
        <w:rPr>
          <w:bCs/>
          <w:sz w:val="22"/>
          <w:szCs w:val="22"/>
        </w:rPr>
      </w:pPr>
      <w:proofErr w:type="gramStart"/>
      <w:r w:rsidRPr="00E7085B">
        <w:rPr>
          <w:bCs/>
          <w:sz w:val="22"/>
          <w:szCs w:val="22"/>
        </w:rPr>
        <w:t xml:space="preserve">19.1  </w:t>
      </w:r>
      <w:r w:rsidR="00A27572">
        <w:rPr>
          <w:bCs/>
          <w:sz w:val="22"/>
          <w:szCs w:val="22"/>
        </w:rPr>
        <w:tab/>
      </w:r>
      <w:proofErr w:type="gramEnd"/>
      <w:r w:rsidR="00723672" w:rsidRPr="00E7085B">
        <w:rPr>
          <w:bCs/>
          <w:sz w:val="22"/>
          <w:szCs w:val="22"/>
        </w:rPr>
        <w:t>The</w:t>
      </w:r>
      <w:r w:rsidRPr="00E7085B">
        <w:rPr>
          <w:bCs/>
          <w:sz w:val="22"/>
          <w:szCs w:val="22"/>
        </w:rPr>
        <w:t xml:space="preserve"> Contractor shall submit to the Supervisor for formal approval all preliminary and final designs, execution drawings, structural/geotechnical studies, and technical submissions:</w:t>
      </w:r>
    </w:p>
    <w:p w14:paraId="20092B41" w14:textId="77777777" w:rsidR="00A23254" w:rsidRPr="00E7085B" w:rsidRDefault="00A23254" w:rsidP="009B1E47">
      <w:pPr>
        <w:ind w:left="1685" w:hanging="409"/>
        <w:jc w:val="both"/>
        <w:rPr>
          <w:bCs/>
          <w:sz w:val="22"/>
          <w:szCs w:val="22"/>
        </w:rPr>
      </w:pPr>
      <w:r w:rsidRPr="00E7085B">
        <w:rPr>
          <w:bCs/>
          <w:sz w:val="22"/>
          <w:szCs w:val="22"/>
        </w:rPr>
        <w:t xml:space="preserve">     a) Scope &amp; Permits: Submissions must include all documentation required to secure statutory Building Permits, planning approvals, and utility connections, as well as for the complete execution and commissioning of the Works.</w:t>
      </w:r>
    </w:p>
    <w:p w14:paraId="1ACD1BDB" w14:textId="60C56305" w:rsidR="00A23254" w:rsidRPr="00E7085B" w:rsidRDefault="00A23254" w:rsidP="009B1E47">
      <w:pPr>
        <w:ind w:left="1685" w:hanging="409"/>
        <w:jc w:val="both"/>
        <w:rPr>
          <w:bCs/>
          <w:sz w:val="22"/>
          <w:szCs w:val="22"/>
        </w:rPr>
      </w:pPr>
      <w:r w:rsidRPr="00E7085B">
        <w:rPr>
          <w:bCs/>
          <w:sz w:val="22"/>
          <w:szCs w:val="22"/>
        </w:rPr>
        <w:t xml:space="preserve">     b) Timelines &amp; Responsibility: Submissions shall adhere to the schedule and review gates in the approved Programme of Implementation (Article 17). The </w:t>
      </w:r>
      <w:r w:rsidR="005E67AB" w:rsidRPr="00E7085B">
        <w:rPr>
          <w:bCs/>
          <w:sz w:val="22"/>
          <w:szCs w:val="22"/>
        </w:rPr>
        <w:t xml:space="preserve">Contracting Authority </w:t>
      </w:r>
      <w:r w:rsidRPr="00E7085B">
        <w:rPr>
          <w:bCs/>
          <w:sz w:val="22"/>
          <w:szCs w:val="22"/>
        </w:rPr>
        <w:t>bears full responsibility for the accuracy and completeness of permit applications submitted to municipal authorities.</w:t>
      </w:r>
    </w:p>
    <w:p w14:paraId="5B0F1AC4" w14:textId="439C9C95" w:rsidR="00A23254" w:rsidRPr="00E7085B" w:rsidRDefault="00A23254" w:rsidP="009B1E47">
      <w:pPr>
        <w:spacing w:after="240"/>
        <w:ind w:left="1685" w:hanging="409"/>
        <w:jc w:val="both"/>
        <w:rPr>
          <w:bCs/>
          <w:sz w:val="22"/>
          <w:szCs w:val="22"/>
        </w:rPr>
      </w:pPr>
      <w:r w:rsidRPr="00E7085B">
        <w:rPr>
          <w:bCs/>
          <w:sz w:val="22"/>
          <w:szCs w:val="22"/>
        </w:rPr>
        <w:t xml:space="preserve">     c) Format &amp; Details: Specific requirements regarding quantities, scales, formats, samples, or mock-ups are specified in the Technical Specifications.</w:t>
      </w:r>
    </w:p>
    <w:p w14:paraId="01309700" w14:textId="18D9885A" w:rsidR="00EF1A4D" w:rsidRPr="00EF1A4D" w:rsidRDefault="00A23254" w:rsidP="009B1E47">
      <w:pPr>
        <w:tabs>
          <w:tab w:val="left" w:pos="1276"/>
        </w:tabs>
        <w:spacing w:after="120"/>
        <w:ind w:left="1276" w:hanging="992"/>
        <w:jc w:val="both"/>
        <w:rPr>
          <w:sz w:val="22"/>
          <w:szCs w:val="22"/>
          <w:highlight w:val="green"/>
          <w:lang w:val="en-150"/>
        </w:rPr>
      </w:pPr>
      <w:proofErr w:type="gramStart"/>
      <w:r w:rsidRPr="00E7085B">
        <w:rPr>
          <w:bCs/>
          <w:sz w:val="22"/>
          <w:szCs w:val="22"/>
        </w:rPr>
        <w:t xml:space="preserve">19.7  </w:t>
      </w:r>
      <w:r w:rsidR="00A27572">
        <w:rPr>
          <w:bCs/>
          <w:sz w:val="22"/>
          <w:szCs w:val="22"/>
        </w:rPr>
        <w:tab/>
      </w:r>
      <w:proofErr w:type="gramEnd"/>
      <w:r w:rsidR="005E67AB" w:rsidRPr="00E7085B">
        <w:rPr>
          <w:sz w:val="22"/>
          <w:szCs w:val="22"/>
        </w:rPr>
        <w:t>Manuals, drawing and any other document related to the performance of this contract must be in English.</w:t>
      </w:r>
    </w:p>
    <w:p w14:paraId="2460B03B" w14:textId="76B4FA22" w:rsidR="00B5695C" w:rsidRPr="006015D0" w:rsidRDefault="008E0CBB" w:rsidP="00B5695C">
      <w:pPr>
        <w:spacing w:before="240"/>
        <w:ind w:left="1276" w:right="239" w:hanging="1276"/>
        <w:jc w:val="both"/>
        <w:rPr>
          <w:b/>
          <w:szCs w:val="24"/>
        </w:rPr>
      </w:pPr>
      <w:r w:rsidRPr="006015D0">
        <w:rPr>
          <w:b/>
          <w:szCs w:val="24"/>
        </w:rPr>
        <w:t>Article 20</w:t>
      </w:r>
      <w:r w:rsidRPr="006015D0">
        <w:rPr>
          <w:b/>
          <w:szCs w:val="24"/>
        </w:rPr>
        <w:tab/>
        <w:t>Sufficiency of tender prices</w:t>
      </w:r>
    </w:p>
    <w:p w14:paraId="49A79E96" w14:textId="77777777" w:rsidR="00E7085B" w:rsidRDefault="00E7085B" w:rsidP="00A066EB">
      <w:pPr>
        <w:ind w:left="720" w:hanging="720"/>
        <w:jc w:val="both"/>
        <w:rPr>
          <w:b/>
          <w:sz w:val="22"/>
          <w:szCs w:val="22"/>
          <w:highlight w:val="green"/>
        </w:rPr>
      </w:pPr>
    </w:p>
    <w:p w14:paraId="69F05B0B" w14:textId="77777777" w:rsidR="009B1E47" w:rsidRDefault="00A066EB" w:rsidP="009B1E47">
      <w:pPr>
        <w:tabs>
          <w:tab w:val="left" w:pos="1276"/>
        </w:tabs>
        <w:spacing w:after="120"/>
        <w:ind w:left="1276" w:hanging="992"/>
        <w:jc w:val="both"/>
        <w:rPr>
          <w:sz w:val="22"/>
          <w:szCs w:val="22"/>
        </w:rPr>
      </w:pPr>
      <w:r w:rsidRPr="00A27572">
        <w:rPr>
          <w:bCs/>
          <w:sz w:val="22"/>
          <w:szCs w:val="22"/>
        </w:rPr>
        <w:t>20.</w:t>
      </w:r>
      <w:r w:rsidR="00B5695C" w:rsidRPr="00A27572">
        <w:rPr>
          <w:bCs/>
          <w:sz w:val="22"/>
          <w:szCs w:val="22"/>
        </w:rPr>
        <w:t>1</w:t>
      </w:r>
      <w:r w:rsidRPr="00A27572">
        <w:rPr>
          <w:bCs/>
          <w:sz w:val="22"/>
          <w:szCs w:val="22"/>
        </w:rPr>
        <w:tab/>
      </w:r>
      <w:r w:rsidRPr="00E7085B">
        <w:rPr>
          <w:sz w:val="22"/>
          <w:szCs w:val="22"/>
        </w:rPr>
        <w:t xml:space="preserve">As this is a </w:t>
      </w:r>
      <w:r w:rsidRPr="00E7085B">
        <w:rPr>
          <w:sz w:val="22"/>
          <w:szCs w:val="22"/>
          <w:u w:val="single"/>
        </w:rPr>
        <w:t>Lump Sum Contract</w:t>
      </w:r>
      <w:r w:rsidRPr="00E7085B">
        <w:rPr>
          <w:sz w:val="22"/>
          <w:szCs w:val="22"/>
        </w:rPr>
        <w:t xml:space="preserve">, the Contractor shall understand that all works that are necessary to complete the facility and to bring it into a fully operational condition, shall be included into his tender price. </w:t>
      </w:r>
    </w:p>
    <w:p w14:paraId="16A11769" w14:textId="0A43FC84" w:rsidR="00A066EB" w:rsidRPr="00E7085B" w:rsidRDefault="009B1E47" w:rsidP="009B1E47">
      <w:pPr>
        <w:tabs>
          <w:tab w:val="left" w:pos="1276"/>
        </w:tabs>
        <w:spacing w:after="120"/>
        <w:ind w:left="1276" w:hanging="992"/>
        <w:jc w:val="both"/>
        <w:rPr>
          <w:sz w:val="22"/>
          <w:szCs w:val="22"/>
        </w:rPr>
      </w:pPr>
      <w:r>
        <w:rPr>
          <w:sz w:val="22"/>
          <w:szCs w:val="22"/>
        </w:rPr>
        <w:tab/>
      </w:r>
      <w:r w:rsidR="00A066EB" w:rsidRPr="00E7085B">
        <w:rPr>
          <w:sz w:val="22"/>
          <w:szCs w:val="22"/>
        </w:rPr>
        <w:t xml:space="preserve">For this reason, the Contractor is required to visit the site with his experienced specialist staff, both for design and construction. </w:t>
      </w:r>
      <w:r w:rsidR="00394EAC">
        <w:rPr>
          <w:sz w:val="22"/>
          <w:szCs w:val="22"/>
        </w:rPr>
        <w:t xml:space="preserve">Contractor </w:t>
      </w:r>
      <w:r w:rsidR="00A066EB" w:rsidRPr="00E7085B">
        <w:rPr>
          <w:sz w:val="22"/>
          <w:szCs w:val="22"/>
        </w:rPr>
        <w:t>shall be expected to study the conditions and to price the works with the reasonable skill and diligence that is to be expected of a competent Design/Build Contractor.</w:t>
      </w:r>
    </w:p>
    <w:p w14:paraId="7A99180C" w14:textId="594926E4" w:rsidR="009B1E47" w:rsidRDefault="009B1E47" w:rsidP="009B1E47">
      <w:pPr>
        <w:tabs>
          <w:tab w:val="left" w:pos="1276"/>
        </w:tabs>
        <w:spacing w:after="120"/>
        <w:ind w:left="1276" w:hanging="992"/>
        <w:jc w:val="both"/>
        <w:rPr>
          <w:sz w:val="22"/>
          <w:szCs w:val="22"/>
        </w:rPr>
      </w:pPr>
      <w:r>
        <w:rPr>
          <w:sz w:val="22"/>
          <w:szCs w:val="22"/>
        </w:rPr>
        <w:tab/>
      </w:r>
      <w:r w:rsidR="00A066EB" w:rsidRPr="00E7085B">
        <w:rPr>
          <w:sz w:val="22"/>
          <w:szCs w:val="22"/>
        </w:rPr>
        <w:t xml:space="preserve">The Contractor shall be deemed to have satisfied himself as to the correctness and </w:t>
      </w:r>
      <w:r w:rsidR="00A066EB" w:rsidRPr="00E7085B">
        <w:rPr>
          <w:b/>
          <w:sz w:val="22"/>
          <w:szCs w:val="22"/>
        </w:rPr>
        <w:t>sufficiency of the Contract Price</w:t>
      </w:r>
      <w:r w:rsidR="00A066EB" w:rsidRPr="00E7085B">
        <w:rPr>
          <w:sz w:val="22"/>
          <w:szCs w:val="22"/>
        </w:rPr>
        <w:t xml:space="preserve"> and to have based this on the data, interpretations, necessary information, inspections, examinations and his satisfaction as to all relevant matters that are necessary for the proper design and construction of the Works</w:t>
      </w:r>
    </w:p>
    <w:p w14:paraId="20E7DCD7" w14:textId="5445E828" w:rsidR="00A066EB" w:rsidRPr="009B1E47" w:rsidRDefault="009B1E47" w:rsidP="009B1E47">
      <w:pPr>
        <w:tabs>
          <w:tab w:val="left" w:pos="1276"/>
        </w:tabs>
        <w:spacing w:after="120"/>
        <w:ind w:left="1276" w:hanging="992"/>
        <w:jc w:val="both"/>
        <w:rPr>
          <w:sz w:val="22"/>
          <w:szCs w:val="22"/>
        </w:rPr>
      </w:pPr>
      <w:r>
        <w:rPr>
          <w:sz w:val="22"/>
          <w:szCs w:val="22"/>
        </w:rPr>
        <w:tab/>
      </w:r>
      <w:r w:rsidR="00A066EB" w:rsidRPr="00E7085B">
        <w:rPr>
          <w:b/>
          <w:sz w:val="22"/>
          <w:szCs w:val="22"/>
        </w:rPr>
        <w:t>No claims for extra payments due to other possible omissions in the tender document shall be entertained by the Contracting Authority.</w:t>
      </w:r>
    </w:p>
    <w:p w14:paraId="5074C49F" w14:textId="35F30B87" w:rsidR="00E7085B" w:rsidRPr="006015D0" w:rsidRDefault="008E0CBB" w:rsidP="00E7085B">
      <w:pPr>
        <w:spacing w:before="240" w:after="240"/>
        <w:ind w:left="1276" w:right="239" w:hanging="1276"/>
        <w:jc w:val="both"/>
        <w:rPr>
          <w:b/>
          <w:szCs w:val="24"/>
        </w:rPr>
      </w:pPr>
      <w:bookmarkStart w:id="19" w:name="_Toc76894427"/>
      <w:r w:rsidRPr="006015D0">
        <w:rPr>
          <w:b/>
          <w:szCs w:val="24"/>
        </w:rPr>
        <w:t>Article 27</w:t>
      </w:r>
      <w:r w:rsidRPr="006015D0">
        <w:rPr>
          <w:b/>
          <w:szCs w:val="24"/>
        </w:rPr>
        <w:tab/>
        <w:t>Demolished materials</w:t>
      </w:r>
      <w:bookmarkEnd w:id="19"/>
    </w:p>
    <w:p w14:paraId="18581A49" w14:textId="77777777" w:rsidR="009B1E47" w:rsidRDefault="00A066EB" w:rsidP="009B1E47">
      <w:pPr>
        <w:tabs>
          <w:tab w:val="left" w:pos="1276"/>
        </w:tabs>
        <w:spacing w:after="120"/>
        <w:ind w:left="1276" w:hanging="992"/>
        <w:jc w:val="both"/>
        <w:rPr>
          <w:sz w:val="22"/>
          <w:szCs w:val="22"/>
        </w:rPr>
      </w:pPr>
      <w:r w:rsidRPr="009B1E47">
        <w:rPr>
          <w:bCs/>
          <w:sz w:val="22"/>
          <w:szCs w:val="22"/>
        </w:rPr>
        <w:t>27</w:t>
      </w:r>
      <w:r w:rsidRPr="00A27572">
        <w:rPr>
          <w:sz w:val="22"/>
          <w:szCs w:val="22"/>
        </w:rPr>
        <w:t>.1</w:t>
      </w:r>
      <w:r w:rsidRPr="00A27572">
        <w:rPr>
          <w:sz w:val="22"/>
          <w:szCs w:val="22"/>
        </w:rPr>
        <w:tab/>
      </w:r>
      <w:r w:rsidRPr="00E7085B">
        <w:rPr>
          <w:sz w:val="22"/>
          <w:szCs w:val="22"/>
        </w:rPr>
        <w:t xml:space="preserve">All by-products classified and reported as Demolition by-products by the Supervisor on site shall be removed from the site by the contractor and disposed of in the municipal dump according to city regulations and standards for good practice. </w:t>
      </w:r>
    </w:p>
    <w:p w14:paraId="52D2254A" w14:textId="06F5207D" w:rsidR="00A066EB" w:rsidRDefault="009B1E47" w:rsidP="009B1E47">
      <w:pPr>
        <w:tabs>
          <w:tab w:val="left" w:pos="1276"/>
        </w:tabs>
        <w:spacing w:after="120"/>
        <w:ind w:left="1276" w:hanging="992"/>
        <w:jc w:val="both"/>
        <w:rPr>
          <w:sz w:val="22"/>
          <w:szCs w:val="22"/>
        </w:rPr>
      </w:pPr>
      <w:r>
        <w:rPr>
          <w:sz w:val="22"/>
          <w:szCs w:val="22"/>
        </w:rPr>
        <w:tab/>
      </w:r>
      <w:r w:rsidR="00A066EB" w:rsidRPr="00E7085B">
        <w:rPr>
          <w:sz w:val="22"/>
          <w:szCs w:val="22"/>
        </w:rPr>
        <w:t>Demolition by-products should be removed from the site as needed.</w:t>
      </w:r>
    </w:p>
    <w:p w14:paraId="07AF291B" w14:textId="77777777" w:rsidR="0013242F" w:rsidRDefault="0013242F" w:rsidP="009B1E47">
      <w:pPr>
        <w:tabs>
          <w:tab w:val="left" w:pos="1276"/>
        </w:tabs>
        <w:spacing w:after="120"/>
        <w:ind w:left="1276" w:hanging="992"/>
        <w:jc w:val="both"/>
        <w:rPr>
          <w:sz w:val="22"/>
          <w:szCs w:val="22"/>
        </w:rPr>
      </w:pPr>
    </w:p>
    <w:p w14:paraId="5BCC67C7" w14:textId="77777777" w:rsidR="0013242F" w:rsidRDefault="0013242F" w:rsidP="009B1E47">
      <w:pPr>
        <w:tabs>
          <w:tab w:val="left" w:pos="1276"/>
        </w:tabs>
        <w:spacing w:after="120"/>
        <w:ind w:left="1276" w:hanging="992"/>
        <w:jc w:val="both"/>
        <w:rPr>
          <w:sz w:val="22"/>
          <w:szCs w:val="22"/>
        </w:rPr>
      </w:pPr>
    </w:p>
    <w:p w14:paraId="1B40BF92" w14:textId="77777777" w:rsidR="0013242F" w:rsidRDefault="0013242F" w:rsidP="009B1E47">
      <w:pPr>
        <w:tabs>
          <w:tab w:val="left" w:pos="1276"/>
        </w:tabs>
        <w:spacing w:after="120"/>
        <w:ind w:left="1276" w:hanging="992"/>
        <w:jc w:val="both"/>
        <w:rPr>
          <w:sz w:val="22"/>
          <w:szCs w:val="22"/>
        </w:rPr>
      </w:pPr>
    </w:p>
    <w:p w14:paraId="264C9F4D" w14:textId="77777777" w:rsidR="001050EE" w:rsidRPr="00A17B25" w:rsidRDefault="001050EE" w:rsidP="009B1E47">
      <w:pPr>
        <w:spacing w:before="240" w:after="240"/>
        <w:ind w:left="1276" w:right="239" w:hanging="1276"/>
        <w:jc w:val="both"/>
        <w:rPr>
          <w:b/>
          <w:szCs w:val="24"/>
        </w:rPr>
      </w:pPr>
      <w:bookmarkStart w:id="20" w:name="_Toc76894431"/>
      <w:r w:rsidRPr="00A17B25">
        <w:rPr>
          <w:b/>
          <w:szCs w:val="24"/>
        </w:rPr>
        <w:lastRenderedPageBreak/>
        <w:t>Article 34</w:t>
      </w:r>
      <w:r w:rsidRPr="00A17B25">
        <w:rPr>
          <w:b/>
          <w:szCs w:val="24"/>
        </w:rPr>
        <w:tab/>
        <w:t>Period of implementation of tasks</w:t>
      </w:r>
      <w:bookmarkEnd w:id="20"/>
    </w:p>
    <w:p w14:paraId="48BD1710" w14:textId="32B3E9E5" w:rsidR="00A33055" w:rsidRPr="00A33055" w:rsidRDefault="003B78DE" w:rsidP="00A33055">
      <w:pPr>
        <w:tabs>
          <w:tab w:val="left" w:pos="1276"/>
        </w:tabs>
        <w:spacing w:after="120"/>
        <w:ind w:left="1276" w:hanging="992"/>
        <w:jc w:val="both"/>
        <w:rPr>
          <w:sz w:val="22"/>
          <w:szCs w:val="22"/>
        </w:rPr>
      </w:pPr>
      <w:r w:rsidRPr="003D04E0">
        <w:rPr>
          <w:sz w:val="22"/>
          <w:szCs w:val="22"/>
          <w:lang w:val="en-150"/>
        </w:rPr>
        <w:t xml:space="preserve">34.1 </w:t>
      </w:r>
      <w:r w:rsidR="009B1E47">
        <w:rPr>
          <w:sz w:val="22"/>
          <w:szCs w:val="22"/>
          <w:lang w:val="en-150"/>
        </w:rPr>
        <w:tab/>
      </w:r>
      <w:r w:rsidR="00A33055" w:rsidRPr="00A33055">
        <w:rPr>
          <w:sz w:val="22"/>
          <w:szCs w:val="22"/>
        </w:rPr>
        <w:t xml:space="preserve">Period after the effective date during which Contracting Authority’s representative must issue Administrative Order to commence the works </w:t>
      </w:r>
      <w:r w:rsidR="00A33055" w:rsidRPr="00A33055">
        <w:rPr>
          <w:b/>
          <w:bCs/>
          <w:sz w:val="22"/>
          <w:szCs w:val="22"/>
          <w:u w:val="single"/>
          <w:lang w:val="en-US"/>
        </w:rPr>
        <w:t xml:space="preserve">within </w:t>
      </w:r>
      <w:r w:rsidR="00A33055">
        <w:rPr>
          <w:b/>
          <w:bCs/>
          <w:sz w:val="22"/>
          <w:szCs w:val="22"/>
          <w:u w:val="single"/>
          <w:lang w:val="en-US"/>
        </w:rPr>
        <w:t>seven (7)</w:t>
      </w:r>
      <w:r w:rsidR="00A33055" w:rsidRPr="00A33055">
        <w:rPr>
          <w:b/>
          <w:bCs/>
          <w:sz w:val="22"/>
          <w:szCs w:val="22"/>
          <w:u w:val="single"/>
          <w:lang w:val="en-US"/>
        </w:rPr>
        <w:t xml:space="preserve"> calendar days</w:t>
      </w:r>
      <w:r w:rsidR="00A33055" w:rsidRPr="00A33055">
        <w:rPr>
          <w:sz w:val="22"/>
          <w:szCs w:val="22"/>
          <w:lang w:val="en-US"/>
        </w:rPr>
        <w:t xml:space="preserve"> </w:t>
      </w:r>
      <w:r w:rsidR="00A33055" w:rsidRPr="00A33055">
        <w:rPr>
          <w:sz w:val="22"/>
          <w:szCs w:val="22"/>
        </w:rPr>
        <w:t>from the contract signature.</w:t>
      </w:r>
    </w:p>
    <w:p w14:paraId="192A930D" w14:textId="27F63D14" w:rsidR="00A33055" w:rsidRPr="00A33055" w:rsidRDefault="00A33055" w:rsidP="00A33055">
      <w:pPr>
        <w:tabs>
          <w:tab w:val="left" w:pos="1276"/>
        </w:tabs>
        <w:spacing w:after="120"/>
        <w:ind w:left="1276" w:hanging="992"/>
        <w:jc w:val="both"/>
        <w:rPr>
          <w:sz w:val="22"/>
          <w:szCs w:val="22"/>
        </w:rPr>
      </w:pPr>
      <w:r w:rsidRPr="00A33055">
        <w:rPr>
          <w:sz w:val="22"/>
          <w:szCs w:val="22"/>
        </w:rPr>
        <w:tab/>
        <w:t>The date of commencement shall be within be</w:t>
      </w:r>
      <w:r w:rsidRPr="00A33055">
        <w:rPr>
          <w:b/>
          <w:bCs/>
          <w:sz w:val="22"/>
          <w:szCs w:val="22"/>
        </w:rPr>
        <w:t xml:space="preserve"> </w:t>
      </w:r>
      <w:r w:rsidRPr="00A95973">
        <w:rPr>
          <w:b/>
          <w:bCs/>
          <w:sz w:val="22"/>
          <w:szCs w:val="22"/>
          <w:u w:val="single"/>
        </w:rPr>
        <w:t>within fourteen</w:t>
      </w:r>
      <w:r w:rsidRPr="00A33055">
        <w:rPr>
          <w:b/>
          <w:bCs/>
          <w:sz w:val="22"/>
          <w:szCs w:val="22"/>
          <w:u w:val="single"/>
        </w:rPr>
        <w:t xml:space="preserve"> (14) calendar days</w:t>
      </w:r>
      <w:r w:rsidRPr="00A33055">
        <w:rPr>
          <w:b/>
          <w:bCs/>
          <w:sz w:val="22"/>
          <w:szCs w:val="22"/>
        </w:rPr>
        <w:t xml:space="preserve"> </w:t>
      </w:r>
      <w:r w:rsidRPr="00A33055">
        <w:rPr>
          <w:sz w:val="22"/>
          <w:szCs w:val="22"/>
        </w:rPr>
        <w:t xml:space="preserve">after issuing an administrative order (work order), notifying the Contractor of the date on which the period of implementation of tasks must start, but not before handing over the Insurance policy. </w:t>
      </w:r>
    </w:p>
    <w:p w14:paraId="1158076F" w14:textId="31BD43D8" w:rsidR="00A33055" w:rsidRPr="00A33055" w:rsidRDefault="00A33055" w:rsidP="00A33055">
      <w:pPr>
        <w:tabs>
          <w:tab w:val="left" w:pos="1276"/>
        </w:tabs>
        <w:spacing w:after="120"/>
        <w:ind w:left="1276" w:hanging="992"/>
        <w:jc w:val="both"/>
        <w:rPr>
          <w:sz w:val="22"/>
          <w:szCs w:val="22"/>
        </w:rPr>
      </w:pPr>
      <w:r w:rsidRPr="00A33055">
        <w:rPr>
          <w:sz w:val="22"/>
          <w:szCs w:val="22"/>
        </w:rPr>
        <w:tab/>
        <w:t xml:space="preserve">The period of the tasks will be </w:t>
      </w:r>
      <w:r>
        <w:rPr>
          <w:b/>
          <w:bCs/>
          <w:sz w:val="22"/>
          <w:szCs w:val="22"/>
          <w:u w:val="single"/>
        </w:rPr>
        <w:t>eighteen (18)</w:t>
      </w:r>
      <w:r w:rsidRPr="00A33055">
        <w:rPr>
          <w:b/>
          <w:bCs/>
          <w:sz w:val="22"/>
          <w:szCs w:val="22"/>
          <w:u w:val="single"/>
        </w:rPr>
        <w:t xml:space="preserve"> </w:t>
      </w:r>
      <w:r w:rsidR="00A95973">
        <w:rPr>
          <w:b/>
          <w:bCs/>
          <w:sz w:val="22"/>
          <w:szCs w:val="22"/>
          <w:u w:val="single"/>
        </w:rPr>
        <w:t>months</w:t>
      </w:r>
      <w:r w:rsidRPr="00A33055">
        <w:rPr>
          <w:b/>
          <w:bCs/>
          <w:sz w:val="22"/>
          <w:szCs w:val="22"/>
        </w:rPr>
        <w:t xml:space="preserve"> </w:t>
      </w:r>
      <w:r w:rsidRPr="00A33055">
        <w:rPr>
          <w:sz w:val="22"/>
          <w:szCs w:val="22"/>
        </w:rPr>
        <w:t>from the commencement order.  </w:t>
      </w:r>
    </w:p>
    <w:p w14:paraId="5420C3EF" w14:textId="77777777" w:rsidR="001050EE" w:rsidRPr="006015D0" w:rsidRDefault="001050EE" w:rsidP="00841D6A">
      <w:pPr>
        <w:spacing w:before="240"/>
        <w:ind w:left="1276" w:right="239" w:hanging="1276"/>
        <w:jc w:val="both"/>
        <w:rPr>
          <w:b/>
          <w:szCs w:val="24"/>
        </w:rPr>
      </w:pPr>
      <w:bookmarkStart w:id="21"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1"/>
    </w:p>
    <w:p w14:paraId="4A78D8D1" w14:textId="77777777" w:rsidR="00EB0F37" w:rsidRDefault="001050EE" w:rsidP="00EB0F37">
      <w:pPr>
        <w:spacing w:before="120" w:after="120"/>
        <w:ind w:left="1276" w:hanging="709"/>
        <w:jc w:val="both"/>
        <w:rPr>
          <w:sz w:val="22"/>
          <w:szCs w:val="22"/>
        </w:rPr>
      </w:pPr>
      <w:r w:rsidRPr="006015D0">
        <w:rPr>
          <w:bCs/>
          <w:sz w:val="22"/>
          <w:szCs w:val="22"/>
        </w:rPr>
        <w:t>36.1</w:t>
      </w:r>
      <w:r w:rsidRPr="006015D0">
        <w:rPr>
          <w:bCs/>
          <w:sz w:val="22"/>
          <w:szCs w:val="22"/>
        </w:rPr>
        <w:tab/>
      </w:r>
      <w:bookmarkStart w:id="22" w:name="_Toc76894434"/>
      <w:r w:rsidR="00EB0F37"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B0F37" w:rsidRPr="00DD5312">
        <w:rPr>
          <w:w w:val="50"/>
          <w:sz w:val="22"/>
          <w:szCs w:val="22"/>
        </w:rPr>
        <w:t> </w:t>
      </w:r>
      <w:r w:rsidR="00EB0F37" w:rsidRPr="00DD5312">
        <w:rPr>
          <w:sz w:val="22"/>
          <w:szCs w:val="22"/>
        </w:rPr>
        <w:t>% of the contract price or, if the contract is subdivided into phases, 10</w:t>
      </w:r>
      <w:r w:rsidR="00EB0F37" w:rsidRPr="00DD5312">
        <w:rPr>
          <w:w w:val="50"/>
          <w:sz w:val="22"/>
          <w:szCs w:val="22"/>
        </w:rPr>
        <w:t> </w:t>
      </w:r>
      <w:r w:rsidR="00EB0F37" w:rsidRPr="00DD5312">
        <w:rPr>
          <w:sz w:val="22"/>
          <w:szCs w:val="22"/>
        </w:rPr>
        <w:t>% of the price of the phase concerned.</w:t>
      </w:r>
    </w:p>
    <w:p w14:paraId="18FCB871" w14:textId="1922AA36" w:rsidR="001050EE" w:rsidRPr="00E7085B" w:rsidRDefault="001050EE" w:rsidP="008E0CBB">
      <w:pPr>
        <w:spacing w:before="120" w:after="120"/>
        <w:ind w:right="239"/>
        <w:jc w:val="both"/>
        <w:rPr>
          <w:b/>
          <w:szCs w:val="24"/>
        </w:rPr>
      </w:pPr>
      <w:r w:rsidRPr="00E7085B">
        <w:rPr>
          <w:b/>
          <w:szCs w:val="24"/>
        </w:rPr>
        <w:t>Article 39</w:t>
      </w:r>
      <w:r w:rsidRPr="00E7085B">
        <w:rPr>
          <w:b/>
          <w:szCs w:val="24"/>
        </w:rPr>
        <w:tab/>
        <w:t>Work register</w:t>
      </w:r>
      <w:bookmarkEnd w:id="22"/>
    </w:p>
    <w:p w14:paraId="4A4B1758" w14:textId="77777777" w:rsidR="00A066EB" w:rsidRPr="00E7085B" w:rsidRDefault="00A066EB" w:rsidP="00C241ED">
      <w:pPr>
        <w:spacing w:before="120" w:after="120"/>
        <w:ind w:left="1276" w:hanging="709"/>
        <w:jc w:val="both"/>
        <w:rPr>
          <w:sz w:val="22"/>
          <w:szCs w:val="22"/>
        </w:rPr>
      </w:pPr>
      <w:r w:rsidRPr="00E7085B">
        <w:rPr>
          <w:sz w:val="22"/>
          <w:szCs w:val="22"/>
        </w:rPr>
        <w:t>39.1</w:t>
      </w:r>
      <w:r w:rsidRPr="00E7085B">
        <w:rPr>
          <w:b/>
          <w:bCs/>
          <w:sz w:val="22"/>
          <w:szCs w:val="22"/>
        </w:rPr>
        <w:tab/>
      </w:r>
      <w:r w:rsidRPr="00E7085B">
        <w:rPr>
          <w:sz w:val="22"/>
          <w:szCs w:val="22"/>
        </w:rPr>
        <w:t>The Contractor shall maintain a Work Register (Contractor's Diary). The Work Register shall be kept in English Language on the site by the Contractor on daily basis, who shall enter in it at least the following information:</w:t>
      </w:r>
    </w:p>
    <w:p w14:paraId="3DCB72AC" w14:textId="77777777" w:rsidR="00A066EB" w:rsidRPr="00E7085B" w:rsidRDefault="00A066EB" w:rsidP="00C241ED">
      <w:pPr>
        <w:autoSpaceDE w:val="0"/>
        <w:autoSpaceDN w:val="0"/>
        <w:adjustRightInd w:val="0"/>
        <w:spacing w:after="240"/>
        <w:ind w:left="1590" w:hanging="870"/>
        <w:jc w:val="both"/>
        <w:rPr>
          <w:sz w:val="22"/>
          <w:szCs w:val="22"/>
        </w:rPr>
      </w:pPr>
      <w:r w:rsidRPr="00E7085B">
        <w:rPr>
          <w:sz w:val="22"/>
          <w:szCs w:val="22"/>
        </w:rPr>
        <w:t xml:space="preserve">a) </w:t>
      </w:r>
      <w:r w:rsidRPr="00E7085B">
        <w:rPr>
          <w:sz w:val="22"/>
          <w:szCs w:val="22"/>
        </w:rPr>
        <w:tab/>
        <w:t xml:space="preserve">the weather conditions, interruptions of work owing to inclement weather, hours of work, number and type of workmen employed on the site, materials supplied, equipment in use, equipment not in working order, tests carried out in situ, samples dispatched, unforeseen circumstances, safety, health and welfare of persons and damage to property, progress of the works, as well as progress of the Works orders given to the Contractor; </w:t>
      </w:r>
    </w:p>
    <w:p w14:paraId="464ABEE4" w14:textId="1EB83EE2" w:rsidR="003D04E0" w:rsidRPr="00E7085B" w:rsidRDefault="00A066EB" w:rsidP="00C241ED">
      <w:pPr>
        <w:autoSpaceDE w:val="0"/>
        <w:autoSpaceDN w:val="0"/>
        <w:adjustRightInd w:val="0"/>
        <w:ind w:left="1590" w:hanging="870"/>
        <w:jc w:val="both"/>
        <w:rPr>
          <w:snapToGrid/>
          <w:sz w:val="22"/>
          <w:szCs w:val="22"/>
          <w:lang w:eastAsia="en-GB"/>
        </w:rPr>
      </w:pPr>
      <w:r w:rsidRPr="00E7085B">
        <w:rPr>
          <w:sz w:val="22"/>
          <w:szCs w:val="22"/>
        </w:rPr>
        <w:t xml:space="preserve">b) </w:t>
      </w:r>
      <w:r w:rsidRPr="00E7085B">
        <w:rPr>
          <w:sz w:val="22"/>
          <w:szCs w:val="22"/>
        </w:rPr>
        <w:tab/>
        <w:t>detailed statements of all the quantitative and qualitative elements of the work done and the supplies delivered and used, capable of being checked on the site and relevant in calculating payments to be made to the Contractor. The statements shall be prepared by the Contractor, in accordance with the Technical</w:t>
      </w:r>
      <w:r w:rsidRPr="00E7085B">
        <w:rPr>
          <w:snapToGrid/>
          <w:sz w:val="22"/>
          <w:szCs w:val="22"/>
          <w:lang w:eastAsia="en-GB"/>
        </w:rPr>
        <w:t xml:space="preserve"> Specifications.</w:t>
      </w:r>
    </w:p>
    <w:p w14:paraId="096B39DB" w14:textId="77777777" w:rsidR="001050EE" w:rsidRPr="006015D0" w:rsidRDefault="001050EE" w:rsidP="00A12DBD">
      <w:pPr>
        <w:spacing w:before="240"/>
        <w:ind w:left="1276" w:hanging="1276"/>
        <w:jc w:val="both"/>
        <w:rPr>
          <w:b/>
          <w:szCs w:val="24"/>
        </w:rPr>
      </w:pPr>
      <w:bookmarkStart w:id="23" w:name="_Toc76894435"/>
      <w:r w:rsidRPr="006015D0">
        <w:rPr>
          <w:b/>
          <w:szCs w:val="24"/>
        </w:rPr>
        <w:t>Article 40</w:t>
      </w:r>
      <w:r w:rsidRPr="006015D0">
        <w:rPr>
          <w:b/>
          <w:szCs w:val="24"/>
        </w:rPr>
        <w:tab/>
        <w:t>Origin and quality of works and materials</w:t>
      </w:r>
      <w:bookmarkEnd w:id="23"/>
    </w:p>
    <w:p w14:paraId="188F44D7" w14:textId="152B810E" w:rsidR="00F812C3" w:rsidRPr="00EE693F" w:rsidRDefault="00EB0F37" w:rsidP="00F812C3">
      <w:pPr>
        <w:spacing w:before="120" w:after="120"/>
        <w:ind w:left="1276" w:right="239" w:hanging="709"/>
        <w:jc w:val="both"/>
        <w:rPr>
          <w:sz w:val="22"/>
        </w:rPr>
      </w:pPr>
      <w:r w:rsidRPr="00EE693F">
        <w:rPr>
          <w:sz w:val="22"/>
        </w:rPr>
        <w:t>40.1</w:t>
      </w:r>
      <w:r w:rsidRPr="00EE693F">
        <w:rPr>
          <w:sz w:val="22"/>
        </w:rPr>
        <w:tab/>
        <w:t>No rule of origin is applied.</w:t>
      </w:r>
    </w:p>
    <w:p w14:paraId="07A5A6C7" w14:textId="77777777" w:rsidR="009C6E20" w:rsidRPr="006015D0" w:rsidRDefault="009C6E20" w:rsidP="009C6E20">
      <w:pPr>
        <w:spacing w:before="240"/>
        <w:ind w:left="1276" w:right="239" w:hanging="1276"/>
        <w:jc w:val="both"/>
        <w:rPr>
          <w:b/>
          <w:szCs w:val="24"/>
        </w:rPr>
      </w:pPr>
      <w:bookmarkStart w:id="24" w:name="_Toc76894436"/>
      <w:r w:rsidRPr="006015D0">
        <w:rPr>
          <w:b/>
          <w:szCs w:val="24"/>
        </w:rPr>
        <w:t>Article 41</w:t>
      </w:r>
      <w:r w:rsidRPr="006015D0">
        <w:rPr>
          <w:b/>
          <w:szCs w:val="24"/>
        </w:rPr>
        <w:tab/>
        <w:t>Inspection and testing</w:t>
      </w:r>
      <w:bookmarkEnd w:id="24"/>
    </w:p>
    <w:p w14:paraId="3AA2E18E" w14:textId="15BDB4CB" w:rsidR="00A066EB" w:rsidRPr="00E7085B" w:rsidRDefault="00A066EB" w:rsidP="001A28A4">
      <w:pPr>
        <w:spacing w:before="120" w:after="120"/>
        <w:ind w:left="1276" w:right="-45" w:hanging="709"/>
        <w:jc w:val="both"/>
        <w:rPr>
          <w:sz w:val="22"/>
          <w:szCs w:val="22"/>
        </w:rPr>
      </w:pPr>
      <w:r w:rsidRPr="00E7085B">
        <w:rPr>
          <w:bCs/>
          <w:snapToGrid/>
          <w:sz w:val="22"/>
          <w:szCs w:val="22"/>
          <w:lang w:eastAsia="en-GB"/>
        </w:rPr>
        <w:t>41</w:t>
      </w:r>
      <w:r w:rsidRPr="00E7085B">
        <w:rPr>
          <w:snapToGrid/>
          <w:sz w:val="22"/>
          <w:szCs w:val="22"/>
          <w:lang w:eastAsia="en-GB"/>
        </w:rPr>
        <w:tab/>
      </w:r>
      <w:r w:rsidRPr="00E7085B">
        <w:rPr>
          <w:sz w:val="22"/>
          <w:szCs w:val="22"/>
        </w:rPr>
        <w:t>Inspection and testing shall be performed in accordance with the requirements of the technical specifications.</w:t>
      </w:r>
    </w:p>
    <w:p w14:paraId="66318EC1" w14:textId="77777777" w:rsidR="00C241ED" w:rsidRDefault="00A066EB" w:rsidP="00C241ED">
      <w:pPr>
        <w:autoSpaceDE w:val="0"/>
        <w:autoSpaceDN w:val="0"/>
        <w:adjustRightInd w:val="0"/>
        <w:ind w:left="556" w:firstLine="720"/>
        <w:jc w:val="both"/>
        <w:rPr>
          <w:sz w:val="22"/>
          <w:szCs w:val="22"/>
        </w:rPr>
      </w:pPr>
      <w:r w:rsidRPr="00E7085B">
        <w:rPr>
          <w:sz w:val="22"/>
          <w:szCs w:val="22"/>
        </w:rPr>
        <w:t>All materials and Equipment used are subject to inspection by the Supervisor.</w:t>
      </w:r>
    </w:p>
    <w:p w14:paraId="74EDBDE7" w14:textId="1AC7AA23" w:rsidR="003D04E0" w:rsidRDefault="00A066EB" w:rsidP="00C241ED">
      <w:pPr>
        <w:autoSpaceDE w:val="0"/>
        <w:autoSpaceDN w:val="0"/>
        <w:adjustRightInd w:val="0"/>
        <w:ind w:left="1276"/>
        <w:jc w:val="both"/>
        <w:rPr>
          <w:sz w:val="22"/>
          <w:szCs w:val="22"/>
        </w:rPr>
      </w:pPr>
      <w:r w:rsidRPr="00E7085B">
        <w:rPr>
          <w:sz w:val="22"/>
          <w:szCs w:val="22"/>
        </w:rPr>
        <w:t>Where the methods of tests are not specified in the standards, or if there are options in the relevant standards, the Contractor shall submit to the Supervisor for approval the methods by which he proposes to conduct the tests.</w:t>
      </w:r>
    </w:p>
    <w:p w14:paraId="5262F7D1" w14:textId="77777777" w:rsidR="001050EE" w:rsidRPr="006015D0" w:rsidRDefault="001050EE" w:rsidP="00841D6A">
      <w:pPr>
        <w:spacing w:before="240"/>
        <w:ind w:left="1276" w:right="239" w:hanging="1276"/>
        <w:jc w:val="both"/>
        <w:rPr>
          <w:b/>
          <w:szCs w:val="24"/>
        </w:rPr>
      </w:pPr>
      <w:bookmarkStart w:id="25" w:name="_Toc76894437"/>
      <w:r w:rsidRPr="006015D0">
        <w:rPr>
          <w:b/>
          <w:szCs w:val="24"/>
        </w:rPr>
        <w:t>Article 43</w:t>
      </w:r>
      <w:r w:rsidRPr="006015D0">
        <w:rPr>
          <w:b/>
          <w:szCs w:val="24"/>
        </w:rPr>
        <w:tab/>
        <w:t>Ownership of plant and materials</w:t>
      </w:r>
      <w:bookmarkEnd w:id="25"/>
    </w:p>
    <w:p w14:paraId="5C6DBD89" w14:textId="77777777" w:rsidR="00EB0F37" w:rsidRDefault="00EB0F37" w:rsidP="00EB0F37">
      <w:pPr>
        <w:spacing w:before="120" w:after="120"/>
        <w:ind w:left="1276" w:hanging="709"/>
        <w:jc w:val="both"/>
        <w:rPr>
          <w:sz w:val="22"/>
          <w:szCs w:val="22"/>
        </w:rPr>
      </w:pPr>
      <w:r w:rsidRPr="00A12DBD">
        <w:rPr>
          <w:bCs/>
          <w:sz w:val="22"/>
          <w:szCs w:val="22"/>
        </w:rPr>
        <w:t>43.2</w:t>
      </w:r>
      <w:r w:rsidRPr="00A12DBD">
        <w:rPr>
          <w:bCs/>
          <w:sz w:val="22"/>
          <w:szCs w:val="22"/>
        </w:rPr>
        <w:tab/>
      </w:r>
      <w:r w:rsidRPr="00DD5312">
        <w:rPr>
          <w:bCs/>
          <w:sz w:val="22"/>
          <w:szCs w:val="22"/>
        </w:rPr>
        <w:t>T</w:t>
      </w:r>
      <w:r w:rsidRPr="00DD5312">
        <w:rPr>
          <w:sz w:val="22"/>
          <w:szCs w:val="22"/>
        </w:rPr>
        <w:t xml:space="preserve">he equipment, temporary structures, plant and materials on the site shall for the duration of the execution of the works, be vested in the </w:t>
      </w:r>
      <w:r>
        <w:rPr>
          <w:sz w:val="22"/>
          <w:szCs w:val="22"/>
        </w:rPr>
        <w:t>c</w:t>
      </w:r>
      <w:r w:rsidRPr="00DD5312">
        <w:rPr>
          <w:sz w:val="22"/>
          <w:szCs w:val="22"/>
        </w:rPr>
        <w:t xml:space="preserve">ontracting </w:t>
      </w:r>
      <w:r>
        <w:rPr>
          <w:sz w:val="22"/>
          <w:szCs w:val="22"/>
        </w:rPr>
        <w:t>a</w:t>
      </w:r>
      <w:r w:rsidRPr="00DD5312">
        <w:rPr>
          <w:sz w:val="22"/>
          <w:szCs w:val="22"/>
        </w:rPr>
        <w:t>uthority.</w:t>
      </w:r>
    </w:p>
    <w:p w14:paraId="4C2D74F3" w14:textId="77777777" w:rsidR="0013242F" w:rsidRDefault="0013242F" w:rsidP="00EB0F37">
      <w:pPr>
        <w:spacing w:before="120" w:after="120"/>
        <w:ind w:left="1276" w:hanging="709"/>
        <w:jc w:val="both"/>
        <w:rPr>
          <w:sz w:val="22"/>
          <w:szCs w:val="22"/>
          <w:highlight w:val="yellow"/>
        </w:rPr>
      </w:pPr>
    </w:p>
    <w:p w14:paraId="10CC48B5" w14:textId="77777777" w:rsidR="001050EE" w:rsidRPr="006015D0" w:rsidRDefault="001050EE" w:rsidP="00841D6A">
      <w:pPr>
        <w:spacing w:before="240"/>
        <w:ind w:left="1276" w:right="239" w:hanging="1276"/>
        <w:jc w:val="both"/>
        <w:rPr>
          <w:b/>
          <w:szCs w:val="24"/>
        </w:rPr>
      </w:pPr>
      <w:bookmarkStart w:id="26" w:name="_Toc76894438"/>
      <w:r w:rsidRPr="006015D0">
        <w:rPr>
          <w:b/>
          <w:szCs w:val="24"/>
        </w:rPr>
        <w:lastRenderedPageBreak/>
        <w:t>Article 44:</w:t>
      </w:r>
      <w:r w:rsidRPr="006015D0">
        <w:rPr>
          <w:b/>
          <w:szCs w:val="24"/>
        </w:rPr>
        <w:tab/>
        <w:t>General principles for payments</w:t>
      </w:r>
      <w:bookmarkEnd w:id="26"/>
    </w:p>
    <w:p w14:paraId="6E9AA051" w14:textId="78D6C712" w:rsidR="00EB0F37" w:rsidRPr="0041653F" w:rsidRDefault="00EB0F37" w:rsidP="00EB0F37">
      <w:pPr>
        <w:tabs>
          <w:tab w:val="right" w:pos="9885"/>
        </w:tabs>
        <w:spacing w:before="120" w:after="120"/>
        <w:ind w:left="1276" w:hanging="709"/>
        <w:jc w:val="both"/>
        <w:rPr>
          <w:sz w:val="22"/>
          <w:szCs w:val="22"/>
        </w:rPr>
      </w:pPr>
      <w:r w:rsidRPr="0041653F">
        <w:rPr>
          <w:bCs/>
          <w:sz w:val="22"/>
          <w:szCs w:val="22"/>
        </w:rPr>
        <w:t>44.1</w:t>
      </w:r>
      <w:r w:rsidRPr="0041653F">
        <w:rPr>
          <w:sz w:val="22"/>
          <w:szCs w:val="22"/>
        </w:rPr>
        <w:tab/>
        <w:t>Payments shall be made in Euro.</w:t>
      </w:r>
    </w:p>
    <w:p w14:paraId="3D052C1A" w14:textId="77777777" w:rsidR="00EB0F37" w:rsidRPr="0041653F" w:rsidRDefault="00EB0F37" w:rsidP="00EB0F37">
      <w:pPr>
        <w:spacing w:before="120" w:after="120"/>
        <w:ind w:left="1276" w:hanging="709"/>
        <w:jc w:val="both"/>
        <w:rPr>
          <w:sz w:val="22"/>
          <w:szCs w:val="22"/>
        </w:rPr>
      </w:pPr>
      <w:r w:rsidRPr="0041653F">
        <w:rPr>
          <w:bCs/>
          <w:sz w:val="22"/>
          <w:szCs w:val="22"/>
        </w:rPr>
        <w:t>44.2</w:t>
      </w:r>
      <w:r w:rsidRPr="0041653F">
        <w:rPr>
          <w:sz w:val="22"/>
          <w:szCs w:val="22"/>
        </w:rPr>
        <w:tab/>
        <w:t xml:space="preserve">Requests for payment shall be accompanied with an original invoice and must be addressed to the Contracting Authority through the Supervisor. </w:t>
      </w:r>
    </w:p>
    <w:p w14:paraId="0A79B1D9" w14:textId="2CBD99E3" w:rsidR="00EB0F37" w:rsidRPr="0041653F" w:rsidRDefault="00EB0F37" w:rsidP="0031597C">
      <w:pPr>
        <w:spacing w:before="120" w:after="120"/>
        <w:ind w:left="1276"/>
        <w:jc w:val="both"/>
        <w:rPr>
          <w:sz w:val="22"/>
          <w:szCs w:val="22"/>
        </w:rPr>
      </w:pPr>
      <w:r w:rsidRPr="0041653F">
        <w:rPr>
          <w:sz w:val="22"/>
          <w:szCs w:val="22"/>
        </w:rPr>
        <w:t>Payments shall be authori</w:t>
      </w:r>
      <w:r w:rsidR="00EE693F">
        <w:rPr>
          <w:sz w:val="22"/>
          <w:szCs w:val="22"/>
        </w:rPr>
        <w:t>s</w:t>
      </w:r>
      <w:r w:rsidRPr="0041653F">
        <w:rPr>
          <w:sz w:val="22"/>
          <w:szCs w:val="22"/>
        </w:rPr>
        <w:t>ed and made by the Contracting Authority</w:t>
      </w:r>
    </w:p>
    <w:p w14:paraId="79A8817C" w14:textId="77777777" w:rsidR="00EB0F37" w:rsidRPr="00CA6498" w:rsidRDefault="00EB0F37" w:rsidP="00EB0F37">
      <w:pPr>
        <w:ind w:left="1276" w:hanging="567"/>
        <w:jc w:val="both"/>
        <w:rPr>
          <w:sz w:val="22"/>
          <w:szCs w:val="22"/>
        </w:rPr>
      </w:pPr>
      <w:r w:rsidRPr="0041653F">
        <w:rPr>
          <w:sz w:val="22"/>
          <w:szCs w:val="22"/>
        </w:rPr>
        <w:t>44.3</w:t>
      </w:r>
      <w:r w:rsidRPr="0041653F">
        <w:rPr>
          <w:sz w:val="22"/>
          <w:szCs w:val="22"/>
        </w:rPr>
        <w:tab/>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r>
      <w:proofErr w:type="gramStart"/>
      <w:r w:rsidRPr="006015D0">
        <w:rPr>
          <w:b/>
          <w:szCs w:val="24"/>
        </w:rPr>
        <w:t>Pre-financing</w:t>
      </w:r>
      <w:proofErr w:type="gramEnd"/>
    </w:p>
    <w:p w14:paraId="30AFAEE4" w14:textId="77777777" w:rsidR="00EB0F37" w:rsidRPr="00F812C3" w:rsidRDefault="00EB0F37" w:rsidP="00EB0F37">
      <w:pPr>
        <w:spacing w:before="240"/>
        <w:ind w:left="1276" w:hanging="1276"/>
        <w:jc w:val="both"/>
        <w:rPr>
          <w:b/>
          <w:sz w:val="22"/>
          <w:szCs w:val="22"/>
        </w:rPr>
      </w:pPr>
      <w:r w:rsidRPr="00F812C3">
        <w:rPr>
          <w:b/>
          <w:sz w:val="22"/>
          <w:szCs w:val="22"/>
        </w:rPr>
        <w:t xml:space="preserve">           </w:t>
      </w:r>
      <w:r w:rsidRPr="00F812C3">
        <w:rPr>
          <w:sz w:val="22"/>
          <w:szCs w:val="22"/>
        </w:rPr>
        <w:t>46.1</w:t>
      </w:r>
      <w:r w:rsidRPr="00F812C3">
        <w:rPr>
          <w:sz w:val="22"/>
          <w:szCs w:val="22"/>
        </w:rPr>
        <w:tab/>
      </w:r>
      <w:proofErr w:type="gramStart"/>
      <w:r w:rsidRPr="00F812C3">
        <w:rPr>
          <w:sz w:val="22"/>
          <w:szCs w:val="22"/>
        </w:rPr>
        <w:t>Pre-financing</w:t>
      </w:r>
      <w:proofErr w:type="gramEnd"/>
      <w:r w:rsidRPr="00F812C3">
        <w:rPr>
          <w:sz w:val="22"/>
          <w:szCs w:val="22"/>
        </w:rPr>
        <w:t xml:space="preserve"> is allowed.</w:t>
      </w:r>
    </w:p>
    <w:p w14:paraId="5ED53712" w14:textId="6BC6EE8F" w:rsidR="00EB0F37" w:rsidRPr="00F812C3" w:rsidRDefault="00EB0F37" w:rsidP="00F812C3">
      <w:pPr>
        <w:spacing w:before="240"/>
        <w:ind w:left="1276" w:hanging="1276"/>
        <w:jc w:val="both"/>
        <w:rPr>
          <w:b/>
          <w:bCs/>
          <w:sz w:val="22"/>
          <w:szCs w:val="22"/>
        </w:rPr>
      </w:pPr>
      <w:r w:rsidRPr="00F812C3">
        <w:rPr>
          <w:b/>
          <w:sz w:val="22"/>
          <w:szCs w:val="22"/>
        </w:rPr>
        <w:t xml:space="preserve">           </w:t>
      </w:r>
      <w:r w:rsidRPr="00F812C3">
        <w:rPr>
          <w:sz w:val="22"/>
          <w:szCs w:val="22"/>
        </w:rPr>
        <w:t xml:space="preserve">46.2    </w:t>
      </w:r>
      <w:r w:rsidR="00F812C3" w:rsidRPr="00F812C3">
        <w:rPr>
          <w:sz w:val="22"/>
          <w:szCs w:val="22"/>
        </w:rPr>
        <w:t xml:space="preserve"> </w:t>
      </w:r>
      <w:r w:rsidR="001A28A4">
        <w:rPr>
          <w:sz w:val="22"/>
          <w:szCs w:val="22"/>
        </w:rPr>
        <w:tab/>
      </w:r>
      <w:r w:rsidRPr="00F812C3">
        <w:rPr>
          <w:sz w:val="22"/>
          <w:szCs w:val="22"/>
        </w:rPr>
        <w:t xml:space="preserve">The total amount of the pre-financing </w:t>
      </w:r>
      <w:r w:rsidRPr="00F812C3">
        <w:rPr>
          <w:b/>
          <w:bCs/>
          <w:sz w:val="22"/>
          <w:szCs w:val="22"/>
        </w:rPr>
        <w:t xml:space="preserve">must not exceed </w:t>
      </w:r>
      <w:r w:rsidRPr="00F812C3">
        <w:rPr>
          <w:b/>
          <w:bCs/>
          <w:sz w:val="22"/>
          <w:szCs w:val="22"/>
          <w:u w:val="single"/>
        </w:rPr>
        <w:t>10 % of the original contract price</w:t>
      </w:r>
      <w:r w:rsidRPr="00F812C3">
        <w:rPr>
          <w:b/>
          <w:bCs/>
          <w:sz w:val="22"/>
          <w:szCs w:val="22"/>
        </w:rPr>
        <w:t>.</w:t>
      </w:r>
    </w:p>
    <w:p w14:paraId="1F0AD403" w14:textId="70A6BDFC" w:rsidR="004B4EE5" w:rsidRPr="00561953" w:rsidRDefault="0066273E" w:rsidP="00D62EE6">
      <w:pPr>
        <w:spacing w:after="120"/>
        <w:ind w:left="1276" w:right="97" w:firstLine="11"/>
        <w:jc w:val="both"/>
        <w:rPr>
          <w:sz w:val="22"/>
          <w:szCs w:val="22"/>
          <w:lang w:val="en-150"/>
        </w:rPr>
      </w:pPr>
      <w:r w:rsidRPr="00F812C3">
        <w:rPr>
          <w:sz w:val="22"/>
          <w:szCs w:val="22"/>
          <w:lang w:val="en-150"/>
        </w:rPr>
        <w:t>Where pre-financing is requested,</w:t>
      </w:r>
      <w:r w:rsidRPr="00F812C3">
        <w:rPr>
          <w:b/>
          <w:bCs/>
          <w:sz w:val="22"/>
          <w:szCs w:val="22"/>
          <w:lang w:val="en-150"/>
        </w:rPr>
        <w:t xml:space="preserve"> the Contractor shall provide a financial guarantee</w:t>
      </w:r>
      <w:r w:rsidR="00F812C3" w:rsidRPr="00F812C3">
        <w:rPr>
          <w:b/>
          <w:bCs/>
          <w:sz w:val="22"/>
          <w:szCs w:val="22"/>
          <w:lang w:val="en-150"/>
        </w:rPr>
        <w:t xml:space="preserve"> </w:t>
      </w:r>
      <w:r w:rsidRPr="00F812C3">
        <w:rPr>
          <w:b/>
          <w:bCs/>
          <w:sz w:val="22"/>
          <w:szCs w:val="22"/>
          <w:lang w:val="en-150"/>
        </w:rPr>
        <w:t>for the full amount of the pre-financing payment</w:t>
      </w:r>
      <w:r w:rsidRPr="00F812C3">
        <w:rPr>
          <w:sz w:val="22"/>
          <w:szCs w:val="22"/>
        </w:rPr>
        <w:t xml:space="preserve"> </w:t>
      </w:r>
      <w:r w:rsidR="00EB0F37" w:rsidRPr="00F812C3">
        <w:rPr>
          <w:i/>
          <w:iCs/>
          <w:sz w:val="22"/>
          <w:szCs w:val="22"/>
        </w:rPr>
        <w:t>(the contractor is not obliged to ask for pre</w:t>
      </w:r>
      <w:r w:rsidRPr="00F812C3">
        <w:rPr>
          <w:i/>
          <w:iCs/>
          <w:sz w:val="22"/>
          <w:szCs w:val="22"/>
        </w:rPr>
        <w:t>-</w:t>
      </w:r>
      <w:r w:rsidR="00EB0F37" w:rsidRPr="00F812C3">
        <w:rPr>
          <w:i/>
          <w:iCs/>
          <w:sz w:val="22"/>
          <w:szCs w:val="22"/>
        </w:rPr>
        <w:t>financing).</w:t>
      </w:r>
    </w:p>
    <w:p w14:paraId="27268D3C" w14:textId="75D5AD1F" w:rsidR="001050EE" w:rsidRPr="00F812C3" w:rsidRDefault="001050EE" w:rsidP="00EB0F37">
      <w:pPr>
        <w:spacing w:after="120"/>
        <w:ind w:left="1276" w:right="239" w:hanging="709"/>
        <w:jc w:val="both"/>
        <w:rPr>
          <w:sz w:val="22"/>
          <w:szCs w:val="22"/>
        </w:rPr>
      </w:pPr>
      <w:r w:rsidRPr="00F812C3">
        <w:rPr>
          <w:bCs/>
          <w:sz w:val="22"/>
          <w:szCs w:val="22"/>
        </w:rPr>
        <w:t>46.</w:t>
      </w:r>
      <w:r w:rsidR="00F3054C" w:rsidRPr="00F812C3">
        <w:rPr>
          <w:bCs/>
          <w:sz w:val="22"/>
          <w:szCs w:val="22"/>
        </w:rPr>
        <w:t>8</w:t>
      </w:r>
      <w:r w:rsidRPr="00F812C3">
        <w:rPr>
          <w:bCs/>
          <w:sz w:val="22"/>
          <w:szCs w:val="22"/>
        </w:rPr>
        <w:tab/>
      </w:r>
      <w:r w:rsidR="009639E9" w:rsidRPr="00F812C3">
        <w:rPr>
          <w:sz w:val="22"/>
          <w:szCs w:val="22"/>
        </w:rPr>
        <w:t>R</w:t>
      </w:r>
      <w:r w:rsidRPr="00F812C3">
        <w:rPr>
          <w:sz w:val="22"/>
          <w:szCs w:val="22"/>
        </w:rPr>
        <w:t>epayment of the pre-financing shall take the form of deductions based on monthly claims.</w:t>
      </w:r>
    </w:p>
    <w:p w14:paraId="0D050C71" w14:textId="77777777" w:rsidR="001050EE" w:rsidRPr="00F812C3" w:rsidRDefault="001050EE" w:rsidP="00841D6A">
      <w:pPr>
        <w:numPr>
          <w:ilvl w:val="0"/>
          <w:numId w:val="33"/>
        </w:numPr>
        <w:spacing w:after="120"/>
        <w:ind w:left="1984" w:right="239" w:hanging="357"/>
        <w:jc w:val="both"/>
        <w:rPr>
          <w:sz w:val="22"/>
          <w:szCs w:val="22"/>
        </w:rPr>
      </w:pPr>
      <w:r w:rsidRPr="00F812C3">
        <w:rPr>
          <w:sz w:val="22"/>
          <w:szCs w:val="22"/>
        </w:rPr>
        <w:t>The flat</w:t>
      </w:r>
      <w:r w:rsidRPr="00F812C3">
        <w:rPr>
          <w:sz w:val="22"/>
          <w:szCs w:val="22"/>
        </w:rPr>
        <w:noBreakHyphen/>
        <w:t>rate pre-financing (maximum of 10</w:t>
      </w:r>
      <w:r w:rsidR="00E725FE" w:rsidRPr="00F812C3">
        <w:rPr>
          <w:sz w:val="22"/>
          <w:szCs w:val="22"/>
        </w:rPr>
        <w:t> </w:t>
      </w:r>
      <w:r w:rsidRPr="00F812C3">
        <w:rPr>
          <w:sz w:val="22"/>
          <w:szCs w:val="22"/>
        </w:rPr>
        <w:t xml:space="preserve">%) shall be repaid by means of deductions from instalments and, if necessary, the balance due to the </w:t>
      </w:r>
      <w:r w:rsidR="004D761A" w:rsidRPr="00F812C3">
        <w:rPr>
          <w:sz w:val="22"/>
          <w:szCs w:val="22"/>
        </w:rPr>
        <w:t>c</w:t>
      </w:r>
      <w:r w:rsidRPr="00F812C3">
        <w:rPr>
          <w:sz w:val="22"/>
          <w:szCs w:val="22"/>
        </w:rPr>
        <w:t>ontractor. This repayment shall begin with the first instalment and be completed, at the very latest, by the time 80</w:t>
      </w:r>
      <w:r w:rsidR="00E725FE" w:rsidRPr="00F812C3">
        <w:rPr>
          <w:sz w:val="22"/>
          <w:szCs w:val="22"/>
        </w:rPr>
        <w:t> </w:t>
      </w:r>
      <w:r w:rsidRPr="00F812C3">
        <w:rPr>
          <w:sz w:val="22"/>
          <w:szCs w:val="22"/>
        </w:rPr>
        <w:t xml:space="preserve">% of the amount of the </w:t>
      </w:r>
      <w:r w:rsidR="004D761A" w:rsidRPr="00F812C3">
        <w:rPr>
          <w:sz w:val="22"/>
          <w:szCs w:val="22"/>
        </w:rPr>
        <w:t>c</w:t>
      </w:r>
      <w:r w:rsidRPr="00F812C3">
        <w:rPr>
          <w:sz w:val="22"/>
          <w:szCs w:val="22"/>
        </w:rPr>
        <w:t>ontract has been paid.</w:t>
      </w:r>
    </w:p>
    <w:p w14:paraId="5CCC79DD" w14:textId="08057948" w:rsidR="00BC6029" w:rsidRPr="00F812C3" w:rsidRDefault="00BC6029" w:rsidP="00841D6A">
      <w:pPr>
        <w:spacing w:after="120"/>
        <w:ind w:left="1985" w:right="239"/>
        <w:jc w:val="both"/>
        <w:rPr>
          <w:sz w:val="22"/>
          <w:szCs w:val="22"/>
        </w:rPr>
      </w:pPr>
      <w:r w:rsidRPr="00F812C3">
        <w:rPr>
          <w:sz w:val="22"/>
          <w:szCs w:val="22"/>
        </w:rPr>
        <w:t>Repayment shall be made in the same currency as the pre-financing.</w:t>
      </w:r>
    </w:p>
    <w:p w14:paraId="454CC9FA" w14:textId="77777777" w:rsidR="001050EE" w:rsidRPr="00F812C3" w:rsidRDefault="001050EE" w:rsidP="00841D6A">
      <w:pPr>
        <w:spacing w:after="120"/>
        <w:ind w:left="1985" w:right="239"/>
        <w:jc w:val="both"/>
        <w:rPr>
          <w:sz w:val="22"/>
          <w:szCs w:val="22"/>
        </w:rPr>
      </w:pPr>
      <w:r w:rsidRPr="00F812C3">
        <w:rPr>
          <w:sz w:val="22"/>
          <w:szCs w:val="22"/>
        </w:rPr>
        <w:t>The amount to be deducted from each instalment shall be calculated using the following formula:</w:t>
      </w:r>
    </w:p>
    <w:p w14:paraId="2DED5B6E" w14:textId="77777777" w:rsidR="001050EE" w:rsidRPr="00F812C3" w:rsidRDefault="001050EE" w:rsidP="00841D6A">
      <w:pPr>
        <w:ind w:left="1985" w:right="239"/>
        <w:jc w:val="both"/>
        <w:rPr>
          <w:sz w:val="22"/>
          <w:szCs w:val="22"/>
        </w:rPr>
      </w:pPr>
      <w:r w:rsidRPr="00F812C3">
        <w:rPr>
          <w:sz w:val="22"/>
          <w:szCs w:val="22"/>
        </w:rPr>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1.5pt" o:ole="" fillcolor="window">
            <v:imagedata r:id="rId13" o:title=""/>
          </v:shape>
          <o:OLEObject Type="Embed" ProgID="Equation.3" ShapeID="_x0000_i1025" DrawAspect="Content" ObjectID="_1848553021" r:id="rId14"/>
        </w:object>
      </w:r>
    </w:p>
    <w:p w14:paraId="05D95C1D" w14:textId="77777777" w:rsidR="001050EE" w:rsidRPr="00F812C3" w:rsidRDefault="001050EE" w:rsidP="00841D6A">
      <w:pPr>
        <w:spacing w:before="120" w:after="120"/>
        <w:ind w:left="2126" w:right="239"/>
        <w:jc w:val="both"/>
        <w:rPr>
          <w:sz w:val="22"/>
          <w:szCs w:val="22"/>
        </w:rPr>
      </w:pPr>
      <w:r w:rsidRPr="00F812C3">
        <w:rPr>
          <w:sz w:val="22"/>
          <w:szCs w:val="22"/>
        </w:rPr>
        <w:t>where:</w:t>
      </w:r>
    </w:p>
    <w:p w14:paraId="7EAF6D25" w14:textId="77777777" w:rsidR="001050EE" w:rsidRPr="00F812C3" w:rsidRDefault="001050EE" w:rsidP="00841D6A">
      <w:pPr>
        <w:ind w:left="2127" w:right="239"/>
        <w:jc w:val="both"/>
        <w:rPr>
          <w:sz w:val="22"/>
          <w:szCs w:val="22"/>
        </w:rPr>
      </w:pPr>
      <w:r w:rsidRPr="00F812C3">
        <w:rPr>
          <w:sz w:val="22"/>
          <w:szCs w:val="22"/>
        </w:rPr>
        <w:t>R = the amount to be repaid</w:t>
      </w:r>
    </w:p>
    <w:p w14:paraId="2AFB0F84" w14:textId="77777777" w:rsidR="001050EE" w:rsidRPr="00F812C3" w:rsidRDefault="001050EE" w:rsidP="00841D6A">
      <w:pPr>
        <w:ind w:left="2127" w:right="239"/>
        <w:jc w:val="both"/>
        <w:rPr>
          <w:sz w:val="22"/>
          <w:szCs w:val="22"/>
        </w:rPr>
      </w:pPr>
      <w:r w:rsidRPr="00F812C3">
        <w:rPr>
          <w:sz w:val="22"/>
          <w:szCs w:val="22"/>
        </w:rPr>
        <w:t>Va = the total amount of pre-financing</w:t>
      </w:r>
    </w:p>
    <w:p w14:paraId="7C8F0428" w14:textId="77777777" w:rsidR="001050EE" w:rsidRPr="00F812C3" w:rsidRDefault="001050EE" w:rsidP="00841D6A">
      <w:pPr>
        <w:ind w:left="2127" w:right="239"/>
        <w:jc w:val="both"/>
        <w:rPr>
          <w:sz w:val="22"/>
          <w:szCs w:val="22"/>
        </w:rPr>
      </w:pPr>
      <w:r w:rsidRPr="00F812C3">
        <w:rPr>
          <w:sz w:val="22"/>
          <w:szCs w:val="22"/>
        </w:rPr>
        <w:t>Vt = the initial contract amount</w:t>
      </w:r>
    </w:p>
    <w:p w14:paraId="159F5E22" w14:textId="77777777" w:rsidR="001050EE" w:rsidRPr="00F812C3" w:rsidRDefault="001050EE" w:rsidP="00841D6A">
      <w:pPr>
        <w:spacing w:after="120"/>
        <w:ind w:left="2126" w:right="239"/>
        <w:jc w:val="both"/>
        <w:rPr>
          <w:sz w:val="22"/>
          <w:szCs w:val="22"/>
        </w:rPr>
      </w:pPr>
      <w:r w:rsidRPr="00F812C3">
        <w:rPr>
          <w:sz w:val="22"/>
          <w:szCs w:val="22"/>
        </w:rPr>
        <w:t>D = the amount of the instalment.</w:t>
      </w:r>
    </w:p>
    <w:p w14:paraId="1DEAEB89" w14:textId="77777777" w:rsidR="001050EE" w:rsidRPr="00F812C3" w:rsidRDefault="001050EE" w:rsidP="00841D6A">
      <w:pPr>
        <w:spacing w:after="120"/>
        <w:ind w:left="2126" w:right="239"/>
        <w:jc w:val="both"/>
        <w:rPr>
          <w:sz w:val="22"/>
          <w:szCs w:val="22"/>
        </w:rPr>
      </w:pPr>
      <w:r w:rsidRPr="00F812C3">
        <w:rPr>
          <w:sz w:val="22"/>
          <w:szCs w:val="22"/>
        </w:rPr>
        <w:t>The result is rounded up to two decimal places.</w:t>
      </w:r>
    </w:p>
    <w:p w14:paraId="585AAE8D" w14:textId="77777777" w:rsidR="001050EE" w:rsidRPr="00F812C3" w:rsidRDefault="001050EE" w:rsidP="00841D6A">
      <w:pPr>
        <w:numPr>
          <w:ilvl w:val="0"/>
          <w:numId w:val="33"/>
        </w:numPr>
        <w:spacing w:after="120"/>
        <w:ind w:left="1984" w:right="239" w:hanging="357"/>
        <w:jc w:val="both"/>
        <w:rPr>
          <w:sz w:val="22"/>
          <w:szCs w:val="22"/>
        </w:rPr>
      </w:pPr>
      <w:r w:rsidRPr="00F812C3">
        <w:rPr>
          <w:sz w:val="22"/>
          <w:szCs w:val="22"/>
        </w:rPr>
        <w:t xml:space="preserve">The pre-financing for plant, machinery and tools </w:t>
      </w:r>
      <w:r w:rsidR="00E725FE" w:rsidRPr="00F812C3">
        <w:rPr>
          <w:sz w:val="22"/>
          <w:szCs w:val="22"/>
        </w:rPr>
        <w:t>—</w:t>
      </w:r>
      <w:r w:rsidRPr="00F812C3">
        <w:rPr>
          <w:sz w:val="22"/>
          <w:szCs w:val="22"/>
        </w:rPr>
        <w:t xml:space="preserve"> and the pre-financing for other major prior outlay</w:t>
      </w:r>
      <w:r w:rsidR="00494A0D" w:rsidRPr="00F812C3">
        <w:rPr>
          <w:sz w:val="22"/>
          <w:szCs w:val="22"/>
        </w:rPr>
        <w:t>s</w:t>
      </w:r>
      <w:r w:rsidRPr="00F812C3">
        <w:rPr>
          <w:sz w:val="22"/>
          <w:szCs w:val="22"/>
        </w:rPr>
        <w:t xml:space="preserve"> (20</w:t>
      </w:r>
      <w:r w:rsidR="00E725FE" w:rsidRPr="00F812C3">
        <w:rPr>
          <w:sz w:val="22"/>
          <w:szCs w:val="22"/>
        </w:rPr>
        <w:t> </w:t>
      </w:r>
      <w:r w:rsidRPr="00F812C3">
        <w:rPr>
          <w:sz w:val="22"/>
          <w:szCs w:val="22"/>
        </w:rPr>
        <w:t xml:space="preserve">% maximum) </w:t>
      </w:r>
      <w:r w:rsidR="00E725FE" w:rsidRPr="00F812C3">
        <w:rPr>
          <w:sz w:val="22"/>
          <w:szCs w:val="22"/>
        </w:rPr>
        <w:t>—</w:t>
      </w:r>
      <w:r w:rsidRPr="00F812C3">
        <w:rPr>
          <w:sz w:val="22"/>
          <w:szCs w:val="22"/>
        </w:rPr>
        <w:t xml:space="preserve"> shall be repaid by means of deductions from instalments and, if necessary, the balance due to the </w:t>
      </w:r>
      <w:r w:rsidR="004D761A" w:rsidRPr="00F812C3">
        <w:rPr>
          <w:sz w:val="22"/>
          <w:szCs w:val="22"/>
        </w:rPr>
        <w:t>c</w:t>
      </w:r>
      <w:r w:rsidRPr="00F812C3">
        <w:rPr>
          <w:sz w:val="22"/>
          <w:szCs w:val="22"/>
        </w:rPr>
        <w:t xml:space="preserve">ontractor. </w:t>
      </w:r>
      <w:r w:rsidR="007E34D8" w:rsidRPr="00F812C3">
        <w:rPr>
          <w:sz w:val="22"/>
          <w:szCs w:val="22"/>
        </w:rPr>
        <w:t>R</w:t>
      </w:r>
      <w:r w:rsidRPr="00F812C3">
        <w:rPr>
          <w:sz w:val="22"/>
          <w:szCs w:val="22"/>
        </w:rPr>
        <w:t xml:space="preserve">epayment shall begin with the first instalment and </w:t>
      </w:r>
      <w:r w:rsidR="007E34D8" w:rsidRPr="00F812C3">
        <w:rPr>
          <w:sz w:val="22"/>
          <w:szCs w:val="22"/>
        </w:rPr>
        <w:t>end</w:t>
      </w:r>
      <w:r w:rsidRPr="00F812C3">
        <w:rPr>
          <w:sz w:val="22"/>
          <w:szCs w:val="22"/>
        </w:rPr>
        <w:t>, at the very latest, by the time 90</w:t>
      </w:r>
      <w:r w:rsidR="00E725FE" w:rsidRPr="00F812C3">
        <w:rPr>
          <w:sz w:val="22"/>
          <w:szCs w:val="22"/>
        </w:rPr>
        <w:t> </w:t>
      </w:r>
      <w:r w:rsidRPr="00F812C3">
        <w:rPr>
          <w:sz w:val="22"/>
          <w:szCs w:val="22"/>
        </w:rPr>
        <w:t xml:space="preserve">% of the amount of the </w:t>
      </w:r>
      <w:r w:rsidR="004D761A" w:rsidRPr="00F812C3">
        <w:rPr>
          <w:sz w:val="22"/>
          <w:szCs w:val="22"/>
        </w:rPr>
        <w:t>c</w:t>
      </w:r>
      <w:r w:rsidRPr="00F812C3">
        <w:rPr>
          <w:sz w:val="22"/>
          <w:szCs w:val="22"/>
        </w:rPr>
        <w:t>ontract has been paid.</w:t>
      </w:r>
    </w:p>
    <w:p w14:paraId="29E73183" w14:textId="77777777" w:rsidR="001050EE" w:rsidRPr="00F812C3" w:rsidRDefault="001050EE" w:rsidP="00841D6A">
      <w:pPr>
        <w:spacing w:after="120"/>
        <w:ind w:left="1985" w:right="239"/>
        <w:jc w:val="both"/>
        <w:rPr>
          <w:sz w:val="22"/>
          <w:szCs w:val="22"/>
        </w:rPr>
      </w:pPr>
      <w:r w:rsidRPr="00F812C3">
        <w:rPr>
          <w:sz w:val="22"/>
          <w:szCs w:val="22"/>
        </w:rPr>
        <w:t>The amount to be deducted from each instalment shall be calculated using the following formula:</w:t>
      </w:r>
    </w:p>
    <w:p w14:paraId="256343B6" w14:textId="77777777" w:rsidR="001050EE" w:rsidRPr="00F812C3" w:rsidRDefault="001050EE" w:rsidP="00841D6A">
      <w:pPr>
        <w:ind w:left="1985"/>
        <w:rPr>
          <w:sz w:val="22"/>
          <w:szCs w:val="22"/>
        </w:rPr>
      </w:pPr>
      <w:r w:rsidRPr="00F812C3">
        <w:rPr>
          <w:sz w:val="22"/>
          <w:szCs w:val="22"/>
        </w:rPr>
        <w:object w:dxaOrig="1240" w:dyaOrig="620" w14:anchorId="6097E09A">
          <v:shape id="_x0000_i1026" type="#_x0000_t75" style="width:61.5pt;height:31.5pt" o:ole="" fillcolor="window">
            <v:imagedata r:id="rId15" o:title=""/>
          </v:shape>
          <o:OLEObject Type="Embed" ProgID="Equation.3" ShapeID="_x0000_i1026" DrawAspect="Content" ObjectID="_1848553022" r:id="rId16"/>
        </w:object>
      </w:r>
    </w:p>
    <w:p w14:paraId="6C295DC7" w14:textId="77777777" w:rsidR="001050EE" w:rsidRPr="00F812C3" w:rsidRDefault="001050EE" w:rsidP="00841D6A">
      <w:pPr>
        <w:spacing w:before="120" w:after="120"/>
        <w:ind w:left="1985"/>
        <w:rPr>
          <w:sz w:val="22"/>
          <w:szCs w:val="22"/>
        </w:rPr>
      </w:pPr>
      <w:r w:rsidRPr="00F812C3">
        <w:rPr>
          <w:sz w:val="22"/>
          <w:szCs w:val="22"/>
        </w:rPr>
        <w:lastRenderedPageBreak/>
        <w:t>where:</w:t>
      </w:r>
    </w:p>
    <w:p w14:paraId="09FF9222" w14:textId="77777777" w:rsidR="001050EE" w:rsidRPr="00F812C3" w:rsidRDefault="001050EE" w:rsidP="00841D6A">
      <w:pPr>
        <w:ind w:left="1985"/>
        <w:rPr>
          <w:sz w:val="22"/>
          <w:szCs w:val="22"/>
        </w:rPr>
      </w:pPr>
      <w:r w:rsidRPr="00F812C3">
        <w:rPr>
          <w:sz w:val="22"/>
          <w:szCs w:val="22"/>
        </w:rPr>
        <w:t>R = the amount to be repaid</w:t>
      </w:r>
    </w:p>
    <w:p w14:paraId="2C95D920" w14:textId="77777777" w:rsidR="001050EE" w:rsidRPr="00F812C3" w:rsidRDefault="001050EE" w:rsidP="00841D6A">
      <w:pPr>
        <w:ind w:left="1985"/>
        <w:rPr>
          <w:sz w:val="22"/>
          <w:szCs w:val="22"/>
        </w:rPr>
      </w:pPr>
      <w:r w:rsidRPr="00F812C3">
        <w:rPr>
          <w:sz w:val="22"/>
          <w:szCs w:val="22"/>
        </w:rPr>
        <w:t>Va = the total amount of pre-financing</w:t>
      </w:r>
    </w:p>
    <w:p w14:paraId="0BB77200" w14:textId="77777777" w:rsidR="001050EE" w:rsidRPr="00F812C3" w:rsidRDefault="001050EE" w:rsidP="00841D6A">
      <w:pPr>
        <w:ind w:left="1985"/>
        <w:rPr>
          <w:sz w:val="22"/>
          <w:szCs w:val="22"/>
        </w:rPr>
      </w:pPr>
      <w:r w:rsidRPr="00F812C3">
        <w:rPr>
          <w:sz w:val="22"/>
          <w:szCs w:val="22"/>
        </w:rPr>
        <w:t>Vt = the initial contract amount</w:t>
      </w:r>
    </w:p>
    <w:p w14:paraId="179D2785" w14:textId="77777777" w:rsidR="001050EE" w:rsidRPr="00F812C3" w:rsidRDefault="001050EE" w:rsidP="00841D6A">
      <w:pPr>
        <w:ind w:left="1985"/>
        <w:rPr>
          <w:sz w:val="22"/>
          <w:szCs w:val="22"/>
        </w:rPr>
      </w:pPr>
      <w:r w:rsidRPr="00F812C3">
        <w:rPr>
          <w:sz w:val="22"/>
          <w:szCs w:val="22"/>
        </w:rPr>
        <w:t>D = the amount of the instalment.</w:t>
      </w:r>
    </w:p>
    <w:p w14:paraId="0301D1AB" w14:textId="77777777" w:rsidR="001050EE" w:rsidRDefault="001050EE" w:rsidP="00841D6A">
      <w:pPr>
        <w:spacing w:before="240"/>
        <w:ind w:left="1276" w:right="239" w:hanging="1276"/>
        <w:jc w:val="both"/>
        <w:rPr>
          <w:b/>
          <w:szCs w:val="24"/>
        </w:rPr>
      </w:pPr>
      <w:bookmarkStart w:id="27" w:name="_Toc76894440"/>
      <w:r w:rsidRPr="006015D0">
        <w:rPr>
          <w:b/>
          <w:szCs w:val="24"/>
        </w:rPr>
        <w:t>Article 47</w:t>
      </w:r>
      <w:r w:rsidRPr="006015D0">
        <w:rPr>
          <w:b/>
          <w:szCs w:val="24"/>
        </w:rPr>
        <w:tab/>
        <w:t>Retention monies</w:t>
      </w:r>
      <w:bookmarkEnd w:id="27"/>
    </w:p>
    <w:p w14:paraId="6E047C9F" w14:textId="2AF826CA" w:rsidR="00A130D4" w:rsidRDefault="007C17EB" w:rsidP="001A28A4">
      <w:pPr>
        <w:spacing w:before="120" w:after="120"/>
        <w:ind w:left="1276" w:right="-45" w:hanging="709"/>
        <w:jc w:val="both"/>
        <w:rPr>
          <w:sz w:val="22"/>
          <w:szCs w:val="22"/>
          <w:lang w:val="en-150"/>
        </w:rPr>
      </w:pPr>
      <w:r w:rsidRPr="006015D0">
        <w:rPr>
          <w:bCs/>
          <w:sz w:val="22"/>
          <w:szCs w:val="22"/>
        </w:rPr>
        <w:t>47.1</w:t>
      </w:r>
      <w:r w:rsidRPr="006015D0">
        <w:rPr>
          <w:bCs/>
          <w:sz w:val="22"/>
          <w:szCs w:val="22"/>
        </w:rPr>
        <w:tab/>
      </w:r>
      <w:r w:rsidR="00015812" w:rsidRPr="00015812">
        <w:rPr>
          <w:sz w:val="22"/>
          <w:szCs w:val="22"/>
          <w:lang w:val="en-150"/>
        </w:rPr>
        <w:t xml:space="preserve">The sum retained </w:t>
      </w:r>
      <w:r w:rsidR="00015812" w:rsidRPr="00692D13">
        <w:rPr>
          <w:sz w:val="22"/>
          <w:szCs w:val="22"/>
          <w:lang w:val="en-150"/>
        </w:rPr>
        <w:t xml:space="preserve">to guarantee </w:t>
      </w:r>
      <w:r w:rsidR="00692D13" w:rsidRPr="00692D13">
        <w:rPr>
          <w:sz w:val="22"/>
          <w:szCs w:val="22"/>
          <w:lang w:val="en-150"/>
        </w:rPr>
        <w:t xml:space="preserve">the implementation of the Contractor's obligations during the Defects Liability Period shall be equal to </w:t>
      </w:r>
      <w:r w:rsidR="00692D13" w:rsidRPr="00692D13">
        <w:rPr>
          <w:b/>
          <w:bCs/>
          <w:sz w:val="22"/>
          <w:szCs w:val="22"/>
          <w:lang w:val="en-150"/>
        </w:rPr>
        <w:t>10% of the Contract Price</w:t>
      </w:r>
      <w:r w:rsidR="00692D13" w:rsidRPr="00692D13">
        <w:rPr>
          <w:sz w:val="22"/>
          <w:szCs w:val="22"/>
          <w:lang w:val="en-150"/>
        </w:rPr>
        <w:t>.</w:t>
      </w:r>
    </w:p>
    <w:p w14:paraId="36535950" w14:textId="6665E4B9" w:rsidR="00692D13" w:rsidRPr="00692D13" w:rsidRDefault="00692D13" w:rsidP="00692D13">
      <w:pPr>
        <w:spacing w:before="120" w:after="120"/>
        <w:ind w:left="1276"/>
        <w:jc w:val="both"/>
        <w:rPr>
          <w:sz w:val="22"/>
          <w:szCs w:val="22"/>
          <w:lang w:val="en-150"/>
        </w:rPr>
      </w:pPr>
      <w:r w:rsidRPr="00692D13">
        <w:rPr>
          <w:sz w:val="22"/>
          <w:szCs w:val="22"/>
          <w:lang w:val="en-150"/>
        </w:rPr>
        <w:t xml:space="preserve">By derogation from Article 47.1 of the General Conditions, such amount shall </w:t>
      </w:r>
      <w:r w:rsidRPr="00692D13">
        <w:rPr>
          <w:b/>
          <w:bCs/>
          <w:sz w:val="22"/>
          <w:szCs w:val="22"/>
          <w:lang w:val="en-150"/>
        </w:rPr>
        <w:t>not be retained from interim payments</w:t>
      </w:r>
      <w:r w:rsidRPr="00692D13">
        <w:rPr>
          <w:sz w:val="22"/>
          <w:szCs w:val="22"/>
          <w:lang w:val="en-150"/>
        </w:rPr>
        <w:t xml:space="preserve">. Instead, the Contractor shall provide, no later than the issuance of the </w:t>
      </w:r>
      <w:r w:rsidRPr="00692D13">
        <w:rPr>
          <w:b/>
          <w:bCs/>
          <w:sz w:val="22"/>
          <w:szCs w:val="22"/>
          <w:lang w:val="en-150"/>
        </w:rPr>
        <w:t>Provisional Acceptance Certificate</w:t>
      </w:r>
      <w:r w:rsidRPr="00692D13">
        <w:rPr>
          <w:sz w:val="22"/>
          <w:szCs w:val="22"/>
          <w:lang w:val="en-150"/>
        </w:rPr>
        <w:t xml:space="preserve">, a </w:t>
      </w:r>
      <w:r w:rsidRPr="00692D13">
        <w:rPr>
          <w:b/>
          <w:bCs/>
          <w:sz w:val="22"/>
          <w:szCs w:val="22"/>
          <w:lang w:val="en-150"/>
        </w:rPr>
        <w:t>Retention Guarantee</w:t>
      </w:r>
      <w:r w:rsidRPr="00692D13">
        <w:rPr>
          <w:sz w:val="22"/>
          <w:szCs w:val="22"/>
          <w:lang w:val="en-150"/>
        </w:rPr>
        <w:t xml:space="preserve">, in a form and by a financial institution acceptable to the Contracting Authority, for an amount equal to </w:t>
      </w:r>
      <w:r w:rsidRPr="00692D13">
        <w:rPr>
          <w:b/>
          <w:bCs/>
          <w:sz w:val="22"/>
          <w:szCs w:val="22"/>
          <w:lang w:val="en-150"/>
        </w:rPr>
        <w:t>10% of the Contract Price</w:t>
      </w:r>
      <w:r w:rsidRPr="00692D13">
        <w:rPr>
          <w:sz w:val="22"/>
          <w:szCs w:val="22"/>
          <w:lang w:val="en-150"/>
        </w:rPr>
        <w:t>.</w:t>
      </w:r>
    </w:p>
    <w:p w14:paraId="3696131A" w14:textId="77777777" w:rsidR="00692D13" w:rsidRDefault="00692D13" w:rsidP="00692D13">
      <w:pPr>
        <w:spacing w:before="120" w:after="120"/>
        <w:ind w:left="1276"/>
        <w:jc w:val="both"/>
        <w:rPr>
          <w:sz w:val="22"/>
          <w:szCs w:val="22"/>
          <w:lang w:val="en-150"/>
        </w:rPr>
      </w:pPr>
      <w:r w:rsidRPr="00692D13">
        <w:rPr>
          <w:sz w:val="22"/>
          <w:szCs w:val="22"/>
          <w:lang w:val="en-150"/>
        </w:rPr>
        <w:t xml:space="preserve">The Retention Guarantee shall remain valid until the expiry of the Defects Liability Period and the issuance of the </w:t>
      </w:r>
      <w:r w:rsidRPr="00692D13">
        <w:rPr>
          <w:b/>
          <w:bCs/>
          <w:sz w:val="22"/>
          <w:szCs w:val="22"/>
          <w:lang w:val="en-150"/>
        </w:rPr>
        <w:t>Final Acceptance Certificate</w:t>
      </w:r>
      <w:r w:rsidRPr="00692D13">
        <w:rPr>
          <w:sz w:val="22"/>
          <w:szCs w:val="22"/>
          <w:lang w:val="en-150"/>
        </w:rPr>
        <w:t>, upon which it shall be released.</w:t>
      </w:r>
    </w:p>
    <w:p w14:paraId="48C61A28" w14:textId="77777777" w:rsidR="001050EE" w:rsidRPr="006015D0" w:rsidRDefault="001050EE" w:rsidP="00841D6A">
      <w:pPr>
        <w:spacing w:before="240"/>
        <w:ind w:left="1276" w:right="239" w:hanging="1276"/>
        <w:jc w:val="both"/>
        <w:rPr>
          <w:b/>
          <w:szCs w:val="24"/>
        </w:rPr>
      </w:pPr>
      <w:bookmarkStart w:id="28" w:name="_Toc76894441"/>
      <w:r w:rsidRPr="006015D0">
        <w:rPr>
          <w:b/>
          <w:szCs w:val="24"/>
        </w:rPr>
        <w:t>Article 48</w:t>
      </w:r>
      <w:r w:rsidRPr="006015D0">
        <w:rPr>
          <w:b/>
          <w:szCs w:val="24"/>
        </w:rPr>
        <w:tab/>
        <w:t>Price revision</w:t>
      </w:r>
      <w:bookmarkEnd w:id="28"/>
    </w:p>
    <w:p w14:paraId="2AA84741" w14:textId="77777777" w:rsidR="005C3781" w:rsidRDefault="005C3781" w:rsidP="00C241ED">
      <w:pPr>
        <w:spacing w:before="120" w:after="120"/>
        <w:ind w:left="1276" w:right="239" w:hanging="709"/>
        <w:jc w:val="both"/>
        <w:rPr>
          <w:sz w:val="22"/>
          <w:szCs w:val="22"/>
        </w:rPr>
      </w:pPr>
      <w:bookmarkStart w:id="29" w:name="_Toc76894442"/>
      <w:r w:rsidRPr="00CA6498">
        <w:rPr>
          <w:sz w:val="22"/>
          <w:szCs w:val="22"/>
        </w:rPr>
        <w:t>48.1</w:t>
      </w:r>
      <w:r w:rsidRPr="00CA6498">
        <w:rPr>
          <w:sz w:val="22"/>
          <w:szCs w:val="22"/>
        </w:rPr>
        <w:tab/>
        <w:t>Prices are fixed and shall not be revised.</w:t>
      </w:r>
    </w:p>
    <w:p w14:paraId="215BFF07" w14:textId="77777777" w:rsidR="00CE26CA" w:rsidRPr="006015D0" w:rsidRDefault="00CE26CA" w:rsidP="00CE26CA">
      <w:pPr>
        <w:spacing w:before="240"/>
        <w:ind w:left="1276" w:right="239" w:hanging="1276"/>
        <w:jc w:val="both"/>
        <w:rPr>
          <w:b/>
          <w:szCs w:val="24"/>
        </w:rPr>
      </w:pPr>
      <w:r w:rsidRPr="006015D0">
        <w:rPr>
          <w:b/>
          <w:szCs w:val="24"/>
        </w:rPr>
        <w:t>Article 49</w:t>
      </w:r>
      <w:r w:rsidRPr="006015D0">
        <w:rPr>
          <w:b/>
          <w:szCs w:val="24"/>
        </w:rPr>
        <w:tab/>
        <w:t>Measurement</w:t>
      </w:r>
    </w:p>
    <w:p w14:paraId="378857C5" w14:textId="5B86D015" w:rsidR="001A586F" w:rsidRPr="001A586F" w:rsidRDefault="001B0893" w:rsidP="00767A88">
      <w:pPr>
        <w:spacing w:before="120" w:after="120"/>
        <w:ind w:left="1276" w:right="239" w:hanging="709"/>
        <w:jc w:val="both"/>
        <w:rPr>
          <w:sz w:val="22"/>
          <w:szCs w:val="22"/>
        </w:rPr>
      </w:pPr>
      <w:bookmarkStart w:id="30" w:name="_Toc76894443"/>
      <w:bookmarkEnd w:id="29"/>
      <w:r w:rsidRPr="001A586F">
        <w:rPr>
          <w:sz w:val="22"/>
          <w:szCs w:val="22"/>
        </w:rPr>
        <w:t xml:space="preserve">49.1 </w:t>
      </w:r>
      <w:r w:rsidR="00C241ED">
        <w:rPr>
          <w:sz w:val="22"/>
          <w:szCs w:val="22"/>
        </w:rPr>
        <w:tab/>
        <w:t>T</w:t>
      </w:r>
      <w:r w:rsidR="001A586F" w:rsidRPr="001A586F">
        <w:rPr>
          <w:sz w:val="22"/>
          <w:szCs w:val="22"/>
        </w:rPr>
        <w:t>his</w:t>
      </w:r>
      <w:r w:rsidR="00767A88">
        <w:rPr>
          <w:sz w:val="22"/>
          <w:szCs w:val="22"/>
        </w:rPr>
        <w:t xml:space="preserve"> </w:t>
      </w:r>
      <w:r w:rsidR="001A586F" w:rsidRPr="001A586F">
        <w:rPr>
          <w:sz w:val="22"/>
          <w:szCs w:val="22"/>
        </w:rPr>
        <w:t>is a Lump-Sum Contract.</w:t>
      </w:r>
    </w:p>
    <w:p w14:paraId="4B3C537C" w14:textId="77777777" w:rsidR="001A586F" w:rsidRPr="001A586F" w:rsidRDefault="001A586F" w:rsidP="003934DD">
      <w:pPr>
        <w:ind w:left="1276" w:right="239"/>
        <w:jc w:val="both"/>
        <w:rPr>
          <w:sz w:val="22"/>
          <w:szCs w:val="22"/>
        </w:rPr>
      </w:pPr>
      <w:r w:rsidRPr="001A586F">
        <w:rPr>
          <w:sz w:val="22"/>
          <w:szCs w:val="22"/>
        </w:rPr>
        <w:t xml:space="preserve">The amounts due to the Contractor shall be calculated </w:t>
      </w:r>
      <w:proofErr w:type="gramStart"/>
      <w:r w:rsidRPr="001A586F">
        <w:rPr>
          <w:sz w:val="22"/>
          <w:szCs w:val="22"/>
        </w:rPr>
        <w:t>on the basis of</w:t>
      </w:r>
      <w:proofErr w:type="gramEnd"/>
      <w:r w:rsidRPr="001A586F">
        <w:rPr>
          <w:sz w:val="22"/>
          <w:szCs w:val="22"/>
        </w:rPr>
        <w:t xml:space="preserve"> the verified percentage of completion of each activity or stage of the Works, as defined in the approved Breakdown of the Lump-Sum Contract Price and corresponding payment tranches.</w:t>
      </w:r>
    </w:p>
    <w:p w14:paraId="4B2BA57A" w14:textId="77777777" w:rsidR="001A586F" w:rsidRPr="001A586F" w:rsidRDefault="001A586F" w:rsidP="001A586F">
      <w:pPr>
        <w:spacing w:before="240"/>
        <w:ind w:left="1276" w:right="239"/>
        <w:jc w:val="both"/>
        <w:rPr>
          <w:sz w:val="22"/>
          <w:szCs w:val="22"/>
        </w:rPr>
      </w:pPr>
      <w:r w:rsidRPr="001A586F">
        <w:rPr>
          <w:sz w:val="22"/>
          <w:szCs w:val="22"/>
        </w:rPr>
        <w:t xml:space="preserve">The percentage of completion shall be determined by the Supervisor </w:t>
      </w:r>
      <w:proofErr w:type="gramStart"/>
      <w:r w:rsidRPr="001A586F">
        <w:rPr>
          <w:sz w:val="22"/>
          <w:szCs w:val="22"/>
        </w:rPr>
        <w:t>on the basis of</w:t>
      </w:r>
      <w:proofErr w:type="gramEnd"/>
      <w:r w:rsidRPr="001A586F">
        <w:rPr>
          <w:sz w:val="22"/>
          <w:szCs w:val="22"/>
        </w:rPr>
        <w:t xml:space="preserve"> actual progress achieved and the fulfilment of the corresponding milestones, deliverables and obligations under the Contract, including design, procurement, construction, testing, commissioning, training and handover, as applicable.</w:t>
      </w:r>
    </w:p>
    <w:p w14:paraId="48663793" w14:textId="1B3DBCC7" w:rsidR="0046595B" w:rsidRPr="001A586F" w:rsidRDefault="001A586F" w:rsidP="001A586F">
      <w:pPr>
        <w:spacing w:before="240"/>
        <w:ind w:left="1276" w:right="239"/>
        <w:jc w:val="both"/>
        <w:rPr>
          <w:sz w:val="22"/>
          <w:szCs w:val="22"/>
        </w:rPr>
      </w:pPr>
      <w:r w:rsidRPr="001A586F">
        <w:rPr>
          <w:sz w:val="22"/>
          <w:szCs w:val="22"/>
        </w:rPr>
        <w:t>The aggregate value of certified payments shall not exceed the Contract Price.</w:t>
      </w:r>
    </w:p>
    <w:p w14:paraId="2C0D7BA6" w14:textId="1B82904F" w:rsidR="00387765" w:rsidRPr="006015D0" w:rsidRDefault="001050EE" w:rsidP="00BD33CA">
      <w:pPr>
        <w:spacing w:before="240"/>
        <w:ind w:left="1276" w:right="239" w:hanging="1276"/>
        <w:jc w:val="both"/>
        <w:rPr>
          <w:b/>
          <w:szCs w:val="24"/>
        </w:rPr>
      </w:pPr>
      <w:r w:rsidRPr="006015D0">
        <w:rPr>
          <w:b/>
          <w:szCs w:val="24"/>
        </w:rPr>
        <w:t>Article 50</w:t>
      </w:r>
      <w:r w:rsidRPr="006015D0">
        <w:rPr>
          <w:b/>
          <w:szCs w:val="24"/>
        </w:rPr>
        <w:tab/>
        <w:t>Interim payments</w:t>
      </w:r>
      <w:bookmarkEnd w:id="30"/>
    </w:p>
    <w:p w14:paraId="015D7520" w14:textId="77777777" w:rsidR="00BD33CA" w:rsidRDefault="008958D2" w:rsidP="00BD33CA">
      <w:pPr>
        <w:spacing w:before="120" w:after="120"/>
        <w:ind w:left="1276" w:right="239" w:hanging="709"/>
        <w:jc w:val="both"/>
        <w:rPr>
          <w:bCs/>
          <w:sz w:val="22"/>
          <w:szCs w:val="22"/>
          <w:lang w:val="en-150"/>
        </w:rPr>
      </w:pPr>
      <w:proofErr w:type="gramStart"/>
      <w:r w:rsidRPr="008958D2">
        <w:rPr>
          <w:bCs/>
          <w:sz w:val="22"/>
          <w:szCs w:val="22"/>
          <w:lang w:val="en-US"/>
        </w:rPr>
        <w:t xml:space="preserve">50.1 </w:t>
      </w:r>
      <w:r w:rsidR="003934DD">
        <w:rPr>
          <w:bCs/>
          <w:sz w:val="22"/>
          <w:szCs w:val="22"/>
          <w:lang w:val="en-US"/>
        </w:rPr>
        <w:t xml:space="preserve"> </w:t>
      </w:r>
      <w:r w:rsidR="002A5FD4">
        <w:rPr>
          <w:bCs/>
          <w:sz w:val="22"/>
          <w:szCs w:val="22"/>
          <w:lang w:val="en-US"/>
        </w:rPr>
        <w:tab/>
      </w:r>
      <w:proofErr w:type="gramEnd"/>
      <w:r w:rsidRPr="008958D2">
        <w:rPr>
          <w:bCs/>
          <w:sz w:val="22"/>
          <w:szCs w:val="22"/>
          <w:lang w:val="en-US"/>
        </w:rPr>
        <w:t>Requests</w:t>
      </w:r>
      <w:r w:rsidR="001A586F" w:rsidRPr="008958D2">
        <w:rPr>
          <w:bCs/>
          <w:sz w:val="22"/>
          <w:szCs w:val="22"/>
          <w:lang w:val="en-150"/>
        </w:rPr>
        <w:t xml:space="preserve"> for interim payment shall be submitted in accordance with the periods and milestones set out in the approved Programme of Implementation.</w:t>
      </w:r>
    </w:p>
    <w:p w14:paraId="6CA14AD4" w14:textId="77777777" w:rsidR="00BD33CA" w:rsidRDefault="001A586F" w:rsidP="00BD33CA">
      <w:pPr>
        <w:spacing w:before="120" w:after="120"/>
        <w:ind w:left="1276" w:right="239"/>
        <w:jc w:val="both"/>
        <w:rPr>
          <w:bCs/>
          <w:sz w:val="22"/>
          <w:szCs w:val="22"/>
          <w:lang w:val="en-150"/>
        </w:rPr>
      </w:pPr>
      <w:r w:rsidRPr="008958D2">
        <w:rPr>
          <w:bCs/>
          <w:sz w:val="22"/>
          <w:szCs w:val="22"/>
          <w:lang w:val="en-150"/>
        </w:rPr>
        <w:t xml:space="preserve">At the end of each relevant period or upon achievement of the corresponding milestone, the Contractor shall </w:t>
      </w:r>
      <w:proofErr w:type="gramStart"/>
      <w:r w:rsidRPr="008958D2">
        <w:rPr>
          <w:bCs/>
          <w:sz w:val="22"/>
          <w:szCs w:val="22"/>
          <w:lang w:val="en-150"/>
        </w:rPr>
        <w:t>submit an Application</w:t>
      </w:r>
      <w:proofErr w:type="gramEnd"/>
      <w:r w:rsidRPr="008958D2">
        <w:rPr>
          <w:bCs/>
          <w:sz w:val="22"/>
          <w:szCs w:val="22"/>
          <w:lang w:val="en-150"/>
        </w:rPr>
        <w:t xml:space="preserve"> for Interim Payment to the Supervisor, supported by progress reports and any documentation necessary to verify the value of the completed Works.</w:t>
      </w:r>
    </w:p>
    <w:p w14:paraId="4D74A0BF" w14:textId="77777777" w:rsidR="00BD33CA" w:rsidRDefault="001A586F" w:rsidP="00BD33CA">
      <w:pPr>
        <w:spacing w:before="120" w:after="120"/>
        <w:ind w:left="1276" w:right="239"/>
        <w:jc w:val="both"/>
        <w:rPr>
          <w:bCs/>
          <w:sz w:val="22"/>
          <w:szCs w:val="22"/>
          <w:lang w:val="en-150"/>
        </w:rPr>
      </w:pPr>
      <w:r w:rsidRPr="008958D2">
        <w:rPr>
          <w:bCs/>
          <w:sz w:val="22"/>
          <w:szCs w:val="22"/>
          <w:lang w:val="en-150"/>
        </w:rPr>
        <w:t xml:space="preserve">The minimum amount of each interim payment shall be </w:t>
      </w:r>
      <w:r w:rsidRPr="008958D2">
        <w:rPr>
          <w:b/>
          <w:sz w:val="22"/>
          <w:szCs w:val="22"/>
          <w:u w:val="single"/>
          <w:lang w:val="en-150"/>
        </w:rPr>
        <w:t>5% of the Contract Price</w:t>
      </w:r>
      <w:r w:rsidRPr="008958D2">
        <w:rPr>
          <w:bCs/>
          <w:sz w:val="22"/>
          <w:szCs w:val="22"/>
          <w:lang w:val="en-150"/>
        </w:rPr>
        <w:t>, corresponding to the percentage of completion of the Works certified by the Supervisor.</w:t>
      </w:r>
    </w:p>
    <w:p w14:paraId="1B014AAB" w14:textId="77777777" w:rsidR="00BD33CA" w:rsidRDefault="001A586F" w:rsidP="00BD33CA">
      <w:pPr>
        <w:spacing w:before="120" w:after="120"/>
        <w:ind w:left="1276" w:right="239"/>
        <w:jc w:val="both"/>
        <w:rPr>
          <w:bCs/>
          <w:sz w:val="22"/>
          <w:szCs w:val="22"/>
          <w:lang w:val="en-150"/>
        </w:rPr>
      </w:pPr>
      <w:r w:rsidRPr="008958D2">
        <w:rPr>
          <w:bCs/>
          <w:sz w:val="22"/>
          <w:szCs w:val="22"/>
          <w:lang w:val="en-150"/>
        </w:rPr>
        <w:t>The Supervisor may withhold the issue of an Interim Payment Certificate where the Works, or any part thereof, are not being carried out in accordance with the Contract or are otherwise unsatisfactory.</w:t>
      </w:r>
    </w:p>
    <w:p w14:paraId="26975E6A" w14:textId="0F390F01" w:rsidR="001A586F" w:rsidRPr="008958D2" w:rsidRDefault="001A586F" w:rsidP="00BD33CA">
      <w:pPr>
        <w:spacing w:before="120" w:after="120"/>
        <w:ind w:left="1276" w:right="239"/>
        <w:jc w:val="both"/>
        <w:rPr>
          <w:bCs/>
          <w:sz w:val="22"/>
          <w:szCs w:val="22"/>
          <w:lang w:val="en-150"/>
        </w:rPr>
      </w:pPr>
      <w:r w:rsidRPr="008958D2">
        <w:rPr>
          <w:bCs/>
          <w:sz w:val="22"/>
          <w:szCs w:val="22"/>
          <w:lang w:val="en-150"/>
        </w:rPr>
        <w:lastRenderedPageBreak/>
        <w:t>No Interim Payment Certificate shall be issued where the net certified value of completed Works is less than 5% of the Contract Price. Any amount below this threshold shall be carried forward and included in the next payment application.</w:t>
      </w:r>
    </w:p>
    <w:p w14:paraId="028DA920" w14:textId="77777777" w:rsidR="001050EE" w:rsidRPr="006015D0" w:rsidRDefault="001050EE" w:rsidP="002A5FD4">
      <w:pPr>
        <w:ind w:left="1276" w:right="239" w:hanging="1276"/>
        <w:jc w:val="both"/>
        <w:rPr>
          <w:b/>
          <w:szCs w:val="24"/>
        </w:rPr>
      </w:pPr>
      <w:bookmarkStart w:id="31" w:name="_Toc76894444"/>
      <w:r w:rsidRPr="006015D0">
        <w:rPr>
          <w:b/>
          <w:szCs w:val="24"/>
        </w:rPr>
        <w:t>Article 51</w:t>
      </w:r>
      <w:r w:rsidRPr="006015D0">
        <w:rPr>
          <w:b/>
          <w:szCs w:val="24"/>
        </w:rPr>
        <w:tab/>
        <w:t>Final statement of account</w:t>
      </w:r>
      <w:bookmarkEnd w:id="31"/>
    </w:p>
    <w:p w14:paraId="37C8C52C" w14:textId="77777777" w:rsidR="009E24C9" w:rsidRPr="000C7A03" w:rsidRDefault="009E24C9" w:rsidP="00841D6A">
      <w:pPr>
        <w:pStyle w:val="Text1"/>
        <w:ind w:left="1276" w:right="239" w:hanging="709"/>
        <w:rPr>
          <w:sz w:val="22"/>
          <w:szCs w:val="22"/>
          <w:lang w:eastAsia="en-GB"/>
        </w:rPr>
      </w:pPr>
      <w:r w:rsidRPr="000C7A03">
        <w:rPr>
          <w:sz w:val="22"/>
          <w:szCs w:val="22"/>
          <w:lang w:eastAsia="en-GB"/>
        </w:rPr>
        <w:t>51.1</w:t>
      </w:r>
      <w:r w:rsidRPr="000C7A03">
        <w:rPr>
          <w:sz w:val="22"/>
          <w:szCs w:val="22"/>
          <w:lang w:eastAsia="en-GB"/>
        </w:rPr>
        <w:tab/>
        <w:t xml:space="preserve">The </w:t>
      </w:r>
      <w:r w:rsidR="004D761A" w:rsidRPr="000C7A03">
        <w:rPr>
          <w:sz w:val="22"/>
          <w:szCs w:val="22"/>
          <w:lang w:eastAsia="en-GB"/>
        </w:rPr>
        <w:t>c</w:t>
      </w:r>
      <w:r w:rsidRPr="000C7A03">
        <w:rPr>
          <w:sz w:val="22"/>
          <w:szCs w:val="22"/>
          <w:lang w:eastAsia="en-GB"/>
        </w:rPr>
        <w:t xml:space="preserve">ontractor shall, submit to the </w:t>
      </w:r>
      <w:r w:rsidR="004D761A" w:rsidRPr="000C7A03">
        <w:rPr>
          <w:sz w:val="22"/>
          <w:szCs w:val="22"/>
          <w:lang w:eastAsia="en-GB"/>
        </w:rPr>
        <w:t>s</w:t>
      </w:r>
      <w:r w:rsidRPr="000C7A03">
        <w:rPr>
          <w:sz w:val="22"/>
          <w:szCs w:val="22"/>
          <w:lang w:eastAsia="en-GB"/>
        </w:rPr>
        <w:t xml:space="preserve">upervisor a draft final statement of account when it applies for the </w:t>
      </w:r>
      <w:r w:rsidR="00175DF3" w:rsidRPr="000C7A03">
        <w:rPr>
          <w:sz w:val="22"/>
          <w:szCs w:val="22"/>
          <w:lang w:eastAsia="en-GB"/>
        </w:rPr>
        <w:t xml:space="preserve">final </w:t>
      </w:r>
      <w:r w:rsidRPr="000C7A03">
        <w:rPr>
          <w:sz w:val="22"/>
          <w:szCs w:val="22"/>
          <w:lang w:eastAsia="en-GB"/>
        </w:rPr>
        <w:t xml:space="preserve">acceptance certificate. In order to enable the </w:t>
      </w:r>
      <w:r w:rsidR="004D761A" w:rsidRPr="000C7A03">
        <w:rPr>
          <w:sz w:val="22"/>
          <w:szCs w:val="22"/>
          <w:lang w:eastAsia="en-GB"/>
        </w:rPr>
        <w:t>s</w:t>
      </w:r>
      <w:r w:rsidRPr="000C7A03">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0C7A03">
        <w:rPr>
          <w:sz w:val="22"/>
          <w:szCs w:val="22"/>
          <w:lang w:eastAsia="en-GB"/>
        </w:rPr>
        <w:t>c</w:t>
      </w:r>
      <w:r w:rsidRPr="000C7A03">
        <w:rPr>
          <w:sz w:val="22"/>
          <w:szCs w:val="22"/>
          <w:lang w:eastAsia="en-GB"/>
        </w:rPr>
        <w:t>ontractor considers to be due to it under the contract.</w:t>
      </w:r>
    </w:p>
    <w:p w14:paraId="2C40F543" w14:textId="77777777" w:rsidR="001050EE" w:rsidRPr="006015D0" w:rsidRDefault="009E24C9" w:rsidP="00841D6A">
      <w:pPr>
        <w:ind w:left="1276" w:right="239" w:hanging="709"/>
        <w:jc w:val="both"/>
        <w:rPr>
          <w:sz w:val="22"/>
          <w:szCs w:val="22"/>
        </w:rPr>
      </w:pPr>
      <w:r w:rsidRPr="000C7A03">
        <w:rPr>
          <w:sz w:val="22"/>
          <w:szCs w:val="22"/>
          <w:lang w:eastAsia="en-GB"/>
        </w:rPr>
        <w:t>51.2</w:t>
      </w:r>
      <w:r w:rsidRPr="000C7A03">
        <w:rPr>
          <w:sz w:val="22"/>
          <w:szCs w:val="22"/>
          <w:lang w:eastAsia="en-GB"/>
        </w:rPr>
        <w:tab/>
        <w:t>Within 30 days from issuing the final acceptance</w:t>
      </w:r>
      <w:r w:rsidR="00175DF3" w:rsidRPr="000C7A03">
        <w:rPr>
          <w:sz w:val="22"/>
          <w:szCs w:val="22"/>
          <w:lang w:eastAsia="en-GB"/>
        </w:rPr>
        <w:t xml:space="preserve"> certificate</w:t>
      </w:r>
      <w:r w:rsidRPr="000C7A03">
        <w:rPr>
          <w:sz w:val="22"/>
          <w:szCs w:val="22"/>
          <w:lang w:eastAsia="en-GB"/>
        </w:rPr>
        <w:t xml:space="preserve"> referred to in </w:t>
      </w:r>
      <w:r w:rsidR="00EF3CAE" w:rsidRPr="000C7A03">
        <w:rPr>
          <w:sz w:val="22"/>
          <w:szCs w:val="22"/>
          <w:lang w:eastAsia="en-GB"/>
        </w:rPr>
        <w:t>A</w:t>
      </w:r>
      <w:r w:rsidRPr="000C7A03">
        <w:rPr>
          <w:sz w:val="22"/>
          <w:szCs w:val="22"/>
          <w:lang w:eastAsia="en-GB"/>
        </w:rPr>
        <w:t>rticle</w:t>
      </w:r>
      <w:r w:rsidR="00101855" w:rsidRPr="000C7A03">
        <w:rPr>
          <w:sz w:val="22"/>
          <w:szCs w:val="22"/>
          <w:lang w:eastAsia="en-GB"/>
        </w:rPr>
        <w:t> </w:t>
      </w:r>
      <w:r w:rsidRPr="000C7A03">
        <w:rPr>
          <w:sz w:val="22"/>
          <w:szCs w:val="22"/>
          <w:lang w:eastAsia="en-GB"/>
        </w:rPr>
        <w:t xml:space="preserve">62, the </w:t>
      </w:r>
      <w:r w:rsidR="004D761A" w:rsidRPr="000C7A03">
        <w:rPr>
          <w:sz w:val="22"/>
          <w:szCs w:val="22"/>
          <w:lang w:eastAsia="en-GB"/>
        </w:rPr>
        <w:t>s</w:t>
      </w:r>
      <w:r w:rsidRPr="000C7A03">
        <w:rPr>
          <w:sz w:val="22"/>
          <w:szCs w:val="22"/>
          <w:lang w:eastAsia="en-GB"/>
        </w:rPr>
        <w:t>upervisor shall prepare and signed the final statement of account.</w:t>
      </w:r>
    </w:p>
    <w:p w14:paraId="609B6D05" w14:textId="77777777" w:rsidR="001050EE" w:rsidRPr="005C3781" w:rsidRDefault="001050EE" w:rsidP="00841D6A">
      <w:pPr>
        <w:spacing w:before="240"/>
        <w:ind w:left="1276" w:right="239" w:hanging="1276"/>
        <w:jc w:val="both"/>
        <w:rPr>
          <w:b/>
          <w:szCs w:val="24"/>
        </w:rPr>
      </w:pPr>
      <w:bookmarkStart w:id="32" w:name="_Toc76894445"/>
      <w:r w:rsidRPr="005C3781">
        <w:rPr>
          <w:b/>
          <w:szCs w:val="24"/>
        </w:rPr>
        <w:t>Article 53</w:t>
      </w:r>
      <w:r w:rsidRPr="005C3781">
        <w:rPr>
          <w:b/>
          <w:szCs w:val="24"/>
        </w:rPr>
        <w:tab/>
        <w:t>Delayed payments</w:t>
      </w:r>
      <w:bookmarkEnd w:id="32"/>
    </w:p>
    <w:p w14:paraId="2E8B4C21" w14:textId="77777777" w:rsidR="005C3781" w:rsidRPr="008958D2" w:rsidRDefault="005C3781" w:rsidP="005C3781">
      <w:pPr>
        <w:autoSpaceDE w:val="0"/>
        <w:autoSpaceDN w:val="0"/>
        <w:adjustRightInd w:val="0"/>
        <w:spacing w:before="120" w:after="120"/>
        <w:ind w:left="1276" w:hanging="709"/>
        <w:jc w:val="both"/>
        <w:rPr>
          <w:bCs/>
          <w:sz w:val="22"/>
          <w:szCs w:val="22"/>
        </w:rPr>
      </w:pPr>
      <w:r w:rsidRPr="005E4D25">
        <w:rPr>
          <w:bCs/>
          <w:sz w:val="22"/>
          <w:szCs w:val="22"/>
        </w:rPr>
        <w:t>53.1</w:t>
      </w:r>
      <w:r w:rsidRPr="005E4D25">
        <w:rPr>
          <w:bCs/>
          <w:sz w:val="22"/>
          <w:szCs w:val="22"/>
        </w:rPr>
        <w:tab/>
        <w:t xml:space="preserve">By derogation from Article 53.1 of the general conditions, once the time-limit referred Article 44.3 has expired, the contractor shall be entitled to late-payment interest at the rate and for the period mentioned in the general conditions. </w:t>
      </w:r>
      <w:r w:rsidRPr="008958D2">
        <w:rPr>
          <w:bCs/>
          <w:sz w:val="22"/>
          <w:szCs w:val="22"/>
        </w:rPr>
        <w:t xml:space="preserve"> </w:t>
      </w:r>
    </w:p>
    <w:p w14:paraId="666AE2E4" w14:textId="0A1D3AF5" w:rsidR="001050EE" w:rsidRPr="008958D2" w:rsidRDefault="00CE26CA" w:rsidP="008958D2">
      <w:pPr>
        <w:autoSpaceDE w:val="0"/>
        <w:autoSpaceDN w:val="0"/>
        <w:adjustRightInd w:val="0"/>
        <w:spacing w:before="120" w:after="120"/>
        <w:ind w:left="1276" w:hanging="709"/>
        <w:jc w:val="both"/>
        <w:rPr>
          <w:bCs/>
          <w:sz w:val="22"/>
          <w:szCs w:val="22"/>
        </w:rPr>
      </w:pPr>
      <w:r w:rsidRPr="008958D2">
        <w:rPr>
          <w:bCs/>
          <w:sz w:val="22"/>
          <w:szCs w:val="22"/>
        </w:rPr>
        <w:tab/>
      </w:r>
      <w:r w:rsidR="005C3781" w:rsidRPr="008958D2">
        <w:rPr>
          <w:bCs/>
          <w:sz w:val="22"/>
          <w:szCs w:val="22"/>
        </w:rPr>
        <w:t>However, when the interest calculated in accordance with the first subparagraph is lower than or equal to EUR 200, it shall be paid to the creditor only upon a demand submitted within two months of receiving late payment.</w:t>
      </w:r>
    </w:p>
    <w:p w14:paraId="41736BA7" w14:textId="32C34136" w:rsidR="001050EE" w:rsidRPr="006015D0" w:rsidRDefault="001050EE" w:rsidP="00841D6A">
      <w:pPr>
        <w:spacing w:before="240"/>
        <w:ind w:left="1276" w:right="239" w:hanging="1276"/>
        <w:jc w:val="both"/>
        <w:rPr>
          <w:b/>
          <w:szCs w:val="24"/>
        </w:rPr>
      </w:pPr>
      <w:bookmarkStart w:id="33" w:name="_Toc76894447"/>
      <w:r w:rsidRPr="006015D0">
        <w:rPr>
          <w:b/>
          <w:szCs w:val="24"/>
        </w:rPr>
        <w:t>Article 60</w:t>
      </w:r>
      <w:r w:rsidRPr="006015D0">
        <w:rPr>
          <w:b/>
          <w:szCs w:val="24"/>
        </w:rPr>
        <w:tab/>
        <w:t>Provisional acceptance</w:t>
      </w:r>
      <w:bookmarkEnd w:id="33"/>
    </w:p>
    <w:p w14:paraId="03F5CE59" w14:textId="45ED2CCC" w:rsidR="001050EE" w:rsidRDefault="00101855" w:rsidP="00841D6A">
      <w:pPr>
        <w:spacing w:before="120"/>
        <w:ind w:left="1276" w:right="239" w:hanging="709"/>
        <w:jc w:val="both"/>
        <w:rPr>
          <w:sz w:val="22"/>
          <w:szCs w:val="22"/>
        </w:rPr>
      </w:pPr>
      <w:r w:rsidRPr="006015D0">
        <w:rPr>
          <w:sz w:val="22"/>
          <w:szCs w:val="22"/>
        </w:rPr>
        <w:t>60.1</w:t>
      </w:r>
      <w:r w:rsidR="00401C44" w:rsidRPr="006015D0">
        <w:rPr>
          <w:sz w:val="22"/>
          <w:szCs w:val="22"/>
        </w:rPr>
        <w:tab/>
      </w:r>
      <w:r w:rsidR="00401C44" w:rsidRPr="00A17B25">
        <w:rPr>
          <w:bCs/>
          <w:sz w:val="22"/>
          <w:szCs w:val="22"/>
        </w:rPr>
        <w:t xml:space="preserve">In complement to </w:t>
      </w:r>
      <w:r w:rsidR="00044AF2" w:rsidRPr="00A17B25">
        <w:rPr>
          <w:bCs/>
          <w:sz w:val="22"/>
          <w:szCs w:val="22"/>
        </w:rPr>
        <w:t>A</w:t>
      </w:r>
      <w:r w:rsidR="00401C44" w:rsidRPr="00A17B25">
        <w:rPr>
          <w:bCs/>
          <w:sz w:val="22"/>
          <w:szCs w:val="22"/>
        </w:rPr>
        <w:t xml:space="preserve">rticle 60.1 of the </w:t>
      </w:r>
      <w:r w:rsidR="004D761A" w:rsidRPr="00A17B25">
        <w:rPr>
          <w:bCs/>
          <w:sz w:val="22"/>
          <w:szCs w:val="22"/>
        </w:rPr>
        <w:t>g</w:t>
      </w:r>
      <w:r w:rsidR="00401C44" w:rsidRPr="00A17B25">
        <w:rPr>
          <w:bCs/>
          <w:sz w:val="22"/>
          <w:szCs w:val="22"/>
        </w:rPr>
        <w:t xml:space="preserve">eneral </w:t>
      </w:r>
      <w:r w:rsidR="004D761A" w:rsidRPr="00A17B25">
        <w:rPr>
          <w:bCs/>
          <w:sz w:val="22"/>
          <w:szCs w:val="22"/>
        </w:rPr>
        <w:t>c</w:t>
      </w:r>
      <w:r w:rsidR="00401C44" w:rsidRPr="00A17B25">
        <w:rPr>
          <w:bCs/>
          <w:sz w:val="22"/>
          <w:szCs w:val="22"/>
        </w:rPr>
        <w:t>onditions</w:t>
      </w:r>
      <w:r w:rsidR="000C7A03" w:rsidRPr="00A17B25">
        <w:rPr>
          <w:bCs/>
          <w:sz w:val="22"/>
          <w:szCs w:val="22"/>
        </w:rPr>
        <w:t>.</w:t>
      </w:r>
    </w:p>
    <w:p w14:paraId="07F9D64C" w14:textId="77777777" w:rsidR="001050EE" w:rsidRPr="006015D0" w:rsidRDefault="001050EE" w:rsidP="00841D6A">
      <w:pPr>
        <w:spacing w:before="240"/>
        <w:ind w:left="1276" w:right="239" w:hanging="1276"/>
        <w:jc w:val="both"/>
        <w:rPr>
          <w:b/>
          <w:szCs w:val="24"/>
        </w:rPr>
      </w:pPr>
      <w:bookmarkStart w:id="34" w:name="_Toc76894448"/>
      <w:r w:rsidRPr="006015D0">
        <w:rPr>
          <w:b/>
          <w:szCs w:val="24"/>
        </w:rPr>
        <w:t>Article 61</w:t>
      </w:r>
      <w:r w:rsidRPr="006015D0">
        <w:rPr>
          <w:b/>
          <w:szCs w:val="24"/>
        </w:rPr>
        <w:tab/>
        <w:t>Defects liability</w:t>
      </w:r>
      <w:bookmarkEnd w:id="34"/>
    </w:p>
    <w:p w14:paraId="0A85C79C" w14:textId="4D7F5BC8" w:rsidR="004B4EE5" w:rsidRDefault="004B4EE5" w:rsidP="004B4EE5">
      <w:pPr>
        <w:spacing w:before="120" w:after="120"/>
        <w:ind w:left="1276" w:right="239" w:hanging="709"/>
        <w:jc w:val="both"/>
        <w:rPr>
          <w:sz w:val="22"/>
          <w:szCs w:val="22"/>
        </w:rPr>
      </w:pPr>
      <w:r w:rsidRPr="004B4EE5">
        <w:rPr>
          <w:sz w:val="22"/>
          <w:szCs w:val="22"/>
          <w:lang w:val="en-150"/>
        </w:rPr>
        <w:t xml:space="preserve">61.1 </w:t>
      </w:r>
      <w:r>
        <w:rPr>
          <w:sz w:val="22"/>
          <w:szCs w:val="22"/>
          <w:lang w:val="en-150"/>
        </w:rPr>
        <w:tab/>
      </w:r>
      <w:r w:rsidR="007D63EE" w:rsidRPr="007D63EE">
        <w:rPr>
          <w:sz w:val="22"/>
          <w:szCs w:val="22"/>
        </w:rPr>
        <w:t xml:space="preserve">The defects liability period is defined as the period commencing on the date of provisional acceptance, during which the contractor is required to make good any defect in, or damage to, any part of the work which may appear or occur during this period as notify by the supervisor or the contracting authority. The rights and obligations of the parties </w:t>
      </w:r>
      <w:proofErr w:type="gramStart"/>
      <w:r w:rsidR="007D63EE" w:rsidRPr="007D63EE">
        <w:rPr>
          <w:sz w:val="22"/>
          <w:szCs w:val="22"/>
        </w:rPr>
        <w:t>with regard to</w:t>
      </w:r>
      <w:proofErr w:type="gramEnd"/>
      <w:r w:rsidR="007D63EE" w:rsidRPr="007D63EE">
        <w:rPr>
          <w:sz w:val="22"/>
          <w:szCs w:val="22"/>
        </w:rPr>
        <w:t xml:space="preserve"> this </w:t>
      </w:r>
      <w:proofErr w:type="gramStart"/>
      <w:r w:rsidR="007D63EE" w:rsidRPr="007D63EE">
        <w:rPr>
          <w:sz w:val="22"/>
          <w:szCs w:val="22"/>
        </w:rPr>
        <w:t>defects</w:t>
      </w:r>
      <w:proofErr w:type="gramEnd"/>
      <w:r w:rsidR="007D63EE" w:rsidRPr="007D63EE">
        <w:rPr>
          <w:sz w:val="22"/>
          <w:szCs w:val="22"/>
        </w:rPr>
        <w:t xml:space="preserve"> liability period are laid down in Article 61 of the general conditions.</w:t>
      </w:r>
    </w:p>
    <w:p w14:paraId="6F39A127" w14:textId="77777777" w:rsidR="001050EE" w:rsidRPr="0084440F" w:rsidRDefault="001050EE" w:rsidP="00FF1FDE">
      <w:pPr>
        <w:spacing w:before="240" w:after="240"/>
        <w:ind w:right="239"/>
        <w:jc w:val="both"/>
        <w:rPr>
          <w:b/>
          <w:szCs w:val="24"/>
        </w:rPr>
      </w:pPr>
      <w:bookmarkStart w:id="35" w:name="_Toc76894451"/>
      <w:r w:rsidRPr="0084440F">
        <w:rPr>
          <w:b/>
          <w:szCs w:val="24"/>
        </w:rPr>
        <w:t>Article 68</w:t>
      </w:r>
      <w:r w:rsidRPr="0084440F">
        <w:rPr>
          <w:b/>
          <w:szCs w:val="24"/>
        </w:rPr>
        <w:tab/>
        <w:t>Dispute settlement</w:t>
      </w:r>
      <w:bookmarkEnd w:id="35"/>
    </w:p>
    <w:p w14:paraId="11F741B7" w14:textId="6C301DE4" w:rsidR="00F2670B" w:rsidRPr="005C3781" w:rsidRDefault="005C3781" w:rsidP="00A17B25">
      <w:pPr>
        <w:spacing w:after="120"/>
        <w:ind w:left="1276" w:right="239" w:hanging="709"/>
        <w:jc w:val="both"/>
        <w:rPr>
          <w:sz w:val="22"/>
          <w:szCs w:val="22"/>
          <w:lang w:bidi="kn-IN"/>
        </w:rPr>
      </w:pPr>
      <w:r w:rsidRPr="0041653F">
        <w:rPr>
          <w:color w:val="000000"/>
          <w:sz w:val="22"/>
          <w:szCs w:val="22"/>
        </w:rPr>
        <w:t xml:space="preserve">68.1     </w:t>
      </w:r>
      <w:r w:rsidRPr="0041653F">
        <w:rPr>
          <w:sz w:val="22"/>
          <w:szCs w:val="22"/>
          <w:lang w:bidi="kn-IN"/>
        </w:rPr>
        <w:t>Any dispute arising out of or relating to this contract which cannot be settled otherwise</w:t>
      </w:r>
      <w:r w:rsidR="00A17B25">
        <w:rPr>
          <w:sz w:val="22"/>
          <w:szCs w:val="22"/>
          <w:lang w:bidi="kn-IN"/>
        </w:rPr>
        <w:t xml:space="preserve"> </w:t>
      </w:r>
      <w:r w:rsidRPr="005C3781">
        <w:rPr>
          <w:sz w:val="22"/>
          <w:szCs w:val="22"/>
          <w:lang w:bidi="kn-IN"/>
        </w:rPr>
        <w:t>shall be referred to the exclusive jurisdiction of</w:t>
      </w:r>
      <w:r w:rsidRPr="005C3781">
        <w:rPr>
          <w:i/>
          <w:iCs/>
          <w:sz w:val="22"/>
          <w:szCs w:val="22"/>
          <w:lang w:bidi="kn-IN"/>
        </w:rPr>
        <w:t xml:space="preserve"> </w:t>
      </w:r>
      <w:r w:rsidRPr="005C3781">
        <w:rPr>
          <w:sz w:val="22"/>
          <w:szCs w:val="22"/>
          <w:lang w:bidi="kn-IN"/>
        </w:rPr>
        <w:t>the courts of Brussels, Belgium</w:t>
      </w:r>
      <w:r w:rsidRPr="005C3781">
        <w:rPr>
          <w:sz w:val="22"/>
          <w:szCs w:val="22"/>
        </w:rPr>
        <w:t>.</w:t>
      </w:r>
    </w:p>
    <w:p w14:paraId="3EF8466A" w14:textId="7375CF50" w:rsidR="00BC663D" w:rsidRDefault="004321C9" w:rsidP="00841D6A">
      <w:pPr>
        <w:keepNext/>
        <w:keepLines/>
        <w:tabs>
          <w:tab w:val="left" w:pos="1134"/>
        </w:tabs>
        <w:spacing w:before="240"/>
        <w:ind w:left="1134" w:hanging="1134"/>
        <w:rPr>
          <w:sz w:val="22"/>
          <w:szCs w:val="22"/>
        </w:rPr>
      </w:pPr>
      <w:r w:rsidRPr="005C3781">
        <w:rPr>
          <w:b/>
          <w:szCs w:val="24"/>
        </w:rPr>
        <w:t>Article 72</w:t>
      </w:r>
      <w:r w:rsidRPr="005C3781">
        <w:rPr>
          <w:b/>
          <w:szCs w:val="24"/>
        </w:rPr>
        <w:tab/>
        <w:t xml:space="preserve">Data </w:t>
      </w:r>
      <w:r w:rsidR="00751CDF" w:rsidRPr="005C3781">
        <w:rPr>
          <w:b/>
          <w:szCs w:val="24"/>
        </w:rPr>
        <w:t>p</w:t>
      </w:r>
      <w:r w:rsidRPr="005C3781">
        <w:rPr>
          <w:b/>
          <w:szCs w:val="24"/>
        </w:rPr>
        <w:t>rotection</w:t>
      </w:r>
    </w:p>
    <w:p w14:paraId="07171A75" w14:textId="3F6ACA6C" w:rsidR="005C3781" w:rsidRPr="00EE693F" w:rsidRDefault="005C3781" w:rsidP="00EE693F">
      <w:pPr>
        <w:spacing w:before="120" w:after="240"/>
        <w:jc w:val="both"/>
        <w:rPr>
          <w:sz w:val="22"/>
          <w:szCs w:val="22"/>
        </w:rPr>
      </w:pPr>
      <w:proofErr w:type="gramStart"/>
      <w:r w:rsidRPr="00EE693F">
        <w:rPr>
          <w:rStyle w:val="Hyperlink"/>
          <w:color w:val="auto"/>
          <w:sz w:val="22"/>
          <w:szCs w:val="22"/>
          <w:u w:val="none"/>
        </w:rPr>
        <w:t>For the purpose of</w:t>
      </w:r>
      <w:proofErr w:type="gramEnd"/>
      <w:r w:rsidRPr="00EE693F">
        <w:rPr>
          <w:rStyle w:val="Hyperlink"/>
          <w:color w:val="auto"/>
          <w:sz w:val="22"/>
          <w:szCs w:val="22"/>
          <w:u w:val="none"/>
        </w:rPr>
        <w:t xml:space="preserve"> </w:t>
      </w:r>
      <w:r w:rsidRPr="00EE693F">
        <w:rPr>
          <w:sz w:val="22"/>
          <w:szCs w:val="22"/>
        </w:rPr>
        <w:t>Article 72 of the general conditions, for the part of the data transferred by the contracting authority to the European Commission:</w:t>
      </w:r>
    </w:p>
    <w:p w14:paraId="1C5EA990" w14:textId="77777777" w:rsidR="005C3781" w:rsidRPr="00EE693F" w:rsidRDefault="005C3781" w:rsidP="00EE693F">
      <w:pPr>
        <w:pStyle w:val="ListParagraph"/>
        <w:numPr>
          <w:ilvl w:val="0"/>
          <w:numId w:val="28"/>
        </w:numPr>
        <w:spacing w:before="100" w:beforeAutospacing="1" w:after="240"/>
        <w:contextualSpacing/>
        <w:jc w:val="both"/>
        <w:rPr>
          <w:rFonts w:ascii="Times New Roman" w:hAnsi="Times New Roman"/>
          <w:lang w:val="en-GB" w:eastAsia="en-GB"/>
        </w:rPr>
      </w:pPr>
      <w:r w:rsidRPr="00EE693F">
        <w:rPr>
          <w:rFonts w:ascii="Times New Roman" w:hAnsi="Times New Roman"/>
          <w:lang w:val="en-GB" w:eastAsia="en-GB"/>
        </w:rPr>
        <w:t>the controller for the processing of personal data carried out within the Commission is (FPI) is: The Head of Unit of FPI.6.</w:t>
      </w:r>
    </w:p>
    <w:p w14:paraId="4DA80E66" w14:textId="77777777" w:rsidR="005C3781" w:rsidRPr="00EE693F" w:rsidRDefault="005C3781" w:rsidP="00EE693F">
      <w:pPr>
        <w:pStyle w:val="ListParagraph"/>
        <w:numPr>
          <w:ilvl w:val="0"/>
          <w:numId w:val="28"/>
        </w:numPr>
        <w:spacing w:before="100" w:beforeAutospacing="1" w:after="240"/>
        <w:contextualSpacing/>
        <w:rPr>
          <w:rStyle w:val="Hyperlink"/>
          <w:rFonts w:ascii="Times New Roman" w:hAnsi="Times New Roman"/>
          <w:lang w:val="en-GB"/>
        </w:rPr>
      </w:pPr>
      <w:r w:rsidRPr="00EE693F">
        <w:rPr>
          <w:rFonts w:ascii="Times New Roman" w:hAnsi="Times New Roman"/>
          <w:lang w:val="en-GB" w:eastAsia="en-GB"/>
        </w:rPr>
        <w:t>the privacy statement is available at</w:t>
      </w:r>
      <w:r w:rsidRPr="00EE693F">
        <w:rPr>
          <w:rFonts w:ascii="Times New Roman" w:hAnsi="Times New Roman"/>
          <w:lang w:val="en-GB"/>
        </w:rPr>
        <w:t xml:space="preserve"> </w:t>
      </w:r>
      <w:hyperlink r:id="rId17" w:anchor="Annexes-AnnexesA(Ch.2):General" w:history="1">
        <w:r w:rsidRPr="00EE693F">
          <w:rPr>
            <w:rStyle w:val="Hyperlink"/>
            <w:rFonts w:ascii="Times New Roman" w:hAnsi="Times New Roman"/>
            <w:lang w:val="en-GB"/>
          </w:rPr>
          <w:t>link</w:t>
        </w:r>
      </w:hyperlink>
      <w:r w:rsidRPr="00EE693F">
        <w:rPr>
          <w:rFonts w:ascii="Times New Roman" w:hAnsi="Times New Roman"/>
          <w:lang w:val="en-GB"/>
        </w:rPr>
        <w:t>.</w:t>
      </w:r>
    </w:p>
    <w:p w14:paraId="1F747297" w14:textId="1180F999" w:rsidR="005C3781" w:rsidRPr="00EE693F" w:rsidRDefault="005C3781" w:rsidP="00EE693F">
      <w:pPr>
        <w:spacing w:after="240"/>
        <w:jc w:val="both"/>
        <w:rPr>
          <w:snapToGrid/>
          <w:sz w:val="22"/>
          <w:szCs w:val="22"/>
          <w:lang w:val="en-US" w:eastAsia="en-GB"/>
        </w:rPr>
      </w:pPr>
      <w:r w:rsidRPr="00EE693F">
        <w:rPr>
          <w:snapToGrid/>
          <w:sz w:val="22"/>
          <w:szCs w:val="22"/>
          <w:lang w:eastAsia="en-GB"/>
        </w:rPr>
        <w:t xml:space="preserve">1. Processing of personal data related </w:t>
      </w:r>
      <w:r w:rsidRPr="00EE693F">
        <w:rPr>
          <w:snapToGrid/>
          <w:sz w:val="22"/>
          <w:szCs w:val="22"/>
          <w:lang w:val="en-US" w:eastAsia="en-GB"/>
        </w:rPr>
        <w:t xml:space="preserve">to this tender procedure, launched by the CSDP Mission acting as the contracting authority, takes place in accordance with Council Decision (CFSP) 2025/1161 which established the Mission and with the provisions of the respective contribution agreement </w:t>
      </w:r>
      <w:r w:rsidRPr="00EE693F">
        <w:rPr>
          <w:snapToGrid/>
          <w:sz w:val="22"/>
          <w:szCs w:val="22"/>
          <w:lang w:eastAsia="en-GB"/>
        </w:rPr>
        <w:t>(CFSP) 2025/1161</w:t>
      </w:r>
      <w:r w:rsidRPr="00EE693F">
        <w:rPr>
          <w:bCs/>
          <w:snapToGrid/>
          <w:sz w:val="22"/>
          <w:szCs w:val="22"/>
          <w:lang w:val="en-US" w:eastAsia="en-GB"/>
        </w:rPr>
        <w:t>/EULEX Kosovo</w:t>
      </w:r>
      <w:r w:rsidRPr="00EE693F">
        <w:rPr>
          <w:b/>
          <w:snapToGrid/>
          <w:sz w:val="22"/>
          <w:szCs w:val="22"/>
          <w:lang w:val="en-US" w:eastAsia="en-GB"/>
        </w:rPr>
        <w:t xml:space="preserve"> </w:t>
      </w:r>
      <w:r w:rsidRPr="00EE693F">
        <w:rPr>
          <w:snapToGrid/>
          <w:sz w:val="22"/>
          <w:szCs w:val="22"/>
          <w:lang w:val="en-US" w:eastAsia="en-GB"/>
        </w:rPr>
        <w:t>concluded between the European Commission and the Mission.</w:t>
      </w:r>
    </w:p>
    <w:p w14:paraId="6EA54D0C" w14:textId="0CF797A3"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lastRenderedPageBreak/>
        <w:t>2. The tender procedure and the resulting contract relate to the implementation of an external action funded by the EU, represented by the European Commission.</w:t>
      </w:r>
    </w:p>
    <w:p w14:paraId="7D088718" w14:textId="0803B417"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w:t>
      </w:r>
    </w:p>
    <w:p w14:paraId="14362850" w14:textId="77777777"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t xml:space="preserve">4. Details concerning the processing of your personal data by the contracting authority (the Mission) are available on the Mission’s privacy statement at </w:t>
      </w:r>
      <w:hyperlink r:id="rId18" w:history="1">
        <w:r w:rsidRPr="00EE693F">
          <w:rPr>
            <w:snapToGrid/>
            <w:color w:val="0000FF"/>
            <w:sz w:val="22"/>
            <w:szCs w:val="22"/>
            <w:u w:val="single"/>
            <w:lang w:val="en-US" w:eastAsia="en-GB"/>
          </w:rPr>
          <w:t>ANNEX V: EULEX KOSOVO PRIVACY STATEMENT – DATA PROTECTION NOTICE.</w:t>
        </w:r>
      </w:hyperlink>
      <w:r w:rsidRPr="00EE693F">
        <w:rPr>
          <w:snapToGrid/>
          <w:sz w:val="22"/>
          <w:szCs w:val="22"/>
          <w:lang w:val="en-US" w:eastAsia="en-GB"/>
        </w:rPr>
        <w:t xml:space="preserve"> </w:t>
      </w:r>
    </w:p>
    <w:p w14:paraId="5182DE11" w14:textId="112091DA"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t xml:space="preserve">The controller for the processing of personal data carried out within the contracting authority </w:t>
      </w:r>
      <w:proofErr w:type="gramStart"/>
      <w:r w:rsidRPr="00EE693F">
        <w:rPr>
          <w:snapToGrid/>
          <w:sz w:val="22"/>
          <w:szCs w:val="22"/>
          <w:lang w:val="en-US" w:eastAsia="en-GB"/>
        </w:rPr>
        <w:t>is:</w:t>
      </w:r>
      <w:proofErr w:type="gramEnd"/>
      <w:r w:rsidRPr="00EE693F">
        <w:rPr>
          <w:snapToGrid/>
          <w:sz w:val="22"/>
          <w:szCs w:val="22"/>
          <w:lang w:val="en-US" w:eastAsia="en-GB"/>
        </w:rPr>
        <w:t xml:space="preserve"> the Head of Mission of the CSDP Mission acting here as the contracting authority.</w:t>
      </w:r>
    </w:p>
    <w:p w14:paraId="7BF65E83" w14:textId="77777777"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t xml:space="preserve">5. To the extent that the contract covers an action financed by the European Union, the contracting authority (the CSDP Mission) may share communications related to the implementation of the contract with the European Commission. These </w:t>
      </w:r>
      <w:proofErr w:type="gramStart"/>
      <w:r w:rsidRPr="00EE693F">
        <w:rPr>
          <w:snapToGrid/>
          <w:sz w:val="22"/>
          <w:szCs w:val="22"/>
          <w:lang w:val="en-US" w:eastAsia="en-GB"/>
        </w:rPr>
        <w:t>exchanges shall</w:t>
      </w:r>
      <w:proofErr w:type="gramEnd"/>
      <w:r w:rsidRPr="00EE693F">
        <w:rPr>
          <w:snapToGrid/>
          <w:sz w:val="22"/>
          <w:szCs w:val="22"/>
          <w:lang w:val="en-US" w:eastAsia="en-GB"/>
        </w:rPr>
        <w:t xml:space="preserve">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293CF76C" w14:textId="77777777"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t xml:space="preserve">6. These exchanges may involve transfers of personal data (such as names, contact details, signatures and CVs) of natural </w:t>
      </w:r>
      <w:proofErr w:type="gramStart"/>
      <w:r w:rsidRPr="00EE693F">
        <w:rPr>
          <w:snapToGrid/>
          <w:sz w:val="22"/>
          <w:szCs w:val="22"/>
          <w:lang w:val="en-US" w:eastAsia="en-GB"/>
        </w:rPr>
        <w:t>persons</w:t>
      </w:r>
      <w:proofErr w:type="gramEnd"/>
      <w:r w:rsidRPr="00EE693F">
        <w:rPr>
          <w:snapToGrid/>
          <w:sz w:val="22"/>
          <w:szCs w:val="22"/>
          <w:lang w:val="en-US" w:eastAsia="en-GB"/>
        </w:rPr>
        <w:t xml:space="preserve"> involved in the implementation of the contract (such as contractors, staff, experts, trainees, subcontractors, insurers, guarantors, auditors and legal counsels). </w:t>
      </w:r>
    </w:p>
    <w:p w14:paraId="701C7F38" w14:textId="77777777" w:rsidR="005C3781" w:rsidRPr="00EE693F" w:rsidRDefault="005C3781" w:rsidP="00EE693F">
      <w:pPr>
        <w:spacing w:after="240" w:line="276" w:lineRule="auto"/>
        <w:jc w:val="both"/>
        <w:rPr>
          <w:snapToGrid/>
          <w:sz w:val="22"/>
          <w:szCs w:val="22"/>
          <w:lang w:val="en-US" w:eastAsia="en-GB"/>
        </w:rPr>
      </w:pPr>
      <w:r w:rsidRPr="00EE693F">
        <w:rPr>
          <w:snapToGrid/>
          <w:sz w:val="22"/>
          <w:szCs w:val="22"/>
          <w:lang w:val="en-US" w:eastAsia="en-GB"/>
        </w:rPr>
        <w:t>7. In cases where the contractor is processing personal data in the context of the implementation of the contract, he/she shall accordingly inform the data subjects of the possible transmission of their data to the Mission.</w:t>
      </w:r>
    </w:p>
    <w:p w14:paraId="66E49288" w14:textId="09039DDB" w:rsidR="00E5391D" w:rsidRDefault="005C3781" w:rsidP="00BD33CA">
      <w:pPr>
        <w:spacing w:after="240" w:line="276" w:lineRule="auto"/>
        <w:jc w:val="both"/>
      </w:pPr>
      <w:r w:rsidRPr="00EE693F">
        <w:rPr>
          <w:sz w:val="22"/>
          <w:szCs w:val="22"/>
          <w:lang w:val="en-US" w:eastAsia="en-GB"/>
        </w:rPr>
        <w:t xml:space="preserve">8. When personal data is transmitted by the contracting authority (the Mission) to the European 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privacy statement: </w:t>
      </w:r>
      <w:hyperlink r:id="rId19" w:history="1">
        <w:r w:rsidRPr="00EE693F">
          <w:rPr>
            <w:color w:val="0000FF"/>
            <w:sz w:val="22"/>
            <w:szCs w:val="22"/>
            <w:u w:val="single"/>
            <w:lang w:val="en-US" w:eastAsia="en-GB"/>
          </w:rPr>
          <w:t>Privacy Statement indirect management.pdf.</w:t>
        </w:r>
      </w:hyperlink>
    </w:p>
    <w:p w14:paraId="6FC24A74" w14:textId="77777777" w:rsidR="0021249B" w:rsidRPr="00BD33CA" w:rsidRDefault="0021249B" w:rsidP="00BD33CA">
      <w:pPr>
        <w:spacing w:after="240" w:line="276" w:lineRule="auto"/>
        <w:jc w:val="both"/>
        <w:rPr>
          <w:sz w:val="22"/>
          <w:szCs w:val="22"/>
          <w:u w:val="single"/>
        </w:rPr>
      </w:pPr>
    </w:p>
    <w:p w14:paraId="411F385A" w14:textId="77777777" w:rsidR="0091103A" w:rsidRPr="00A10DBB" w:rsidRDefault="0091103A" w:rsidP="0091103A">
      <w:pPr>
        <w:spacing w:after="120"/>
        <w:ind w:left="709" w:hanging="709"/>
        <w:jc w:val="both"/>
        <w:rPr>
          <w:b/>
          <w:bCs/>
          <w:sz w:val="22"/>
          <w:szCs w:val="22"/>
        </w:rPr>
      </w:pPr>
    </w:p>
    <w:p w14:paraId="13A0AE9E" w14:textId="413491E1" w:rsidR="00491BCB" w:rsidRPr="00491BCB" w:rsidRDefault="00491BCB" w:rsidP="00491BCB">
      <w:pPr>
        <w:spacing w:after="120"/>
        <w:ind w:left="709" w:hanging="709"/>
        <w:jc w:val="center"/>
        <w:rPr>
          <w:sz w:val="22"/>
          <w:szCs w:val="22"/>
        </w:rPr>
      </w:pPr>
      <w:r w:rsidRPr="00491BCB">
        <w:rPr>
          <w:sz w:val="22"/>
          <w:szCs w:val="22"/>
        </w:rPr>
        <w:t>***</w:t>
      </w:r>
    </w:p>
    <w:sectPr w:rsidR="00491BCB" w:rsidRPr="00491BCB" w:rsidSect="00841D6A">
      <w:headerReference w:type="even" r:id="rId20"/>
      <w:headerReference w:type="default" r:id="rId21"/>
      <w:footerReference w:type="even" r:id="rId22"/>
      <w:footerReference w:type="default" r:id="rId23"/>
      <w:headerReference w:type="first" r:id="rId24"/>
      <w:footerReference w:type="first" r:id="rId25"/>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1EB0D" w14:textId="77777777" w:rsidR="00BB0C95" w:rsidRPr="00E725FE" w:rsidRDefault="00BB0C95">
      <w:r w:rsidRPr="00E725FE">
        <w:separator/>
      </w:r>
    </w:p>
  </w:endnote>
  <w:endnote w:type="continuationSeparator" w:id="0">
    <w:p w14:paraId="7403C5B3" w14:textId="77777777" w:rsidR="00BB0C95" w:rsidRPr="00E725FE" w:rsidRDefault="00BB0C9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50582" w14:textId="77777777" w:rsidR="00BB0C95" w:rsidRPr="00E725FE" w:rsidRDefault="00BB0C95">
      <w:r w:rsidRPr="00E725FE">
        <w:separator/>
      </w:r>
    </w:p>
  </w:footnote>
  <w:footnote w:type="continuationSeparator" w:id="0">
    <w:p w14:paraId="5EC8D801" w14:textId="77777777" w:rsidR="00BB0C95" w:rsidRPr="00E725FE" w:rsidRDefault="00BB0C95">
      <w:r w:rsidRPr="00E725FE">
        <w:continuationSeparator/>
      </w:r>
    </w:p>
  </w:footnote>
  <w:footnote w:id="1">
    <w:p w14:paraId="619D03DF" w14:textId="458ED7CA" w:rsidR="00C01C25" w:rsidRPr="00C01C25" w:rsidRDefault="00C01C25" w:rsidP="009C67B9">
      <w:pPr>
        <w:pStyle w:val="FootnoteText"/>
        <w:ind w:left="284" w:hanging="142"/>
      </w:pPr>
      <w:r>
        <w:rPr>
          <w:rStyle w:val="FootnoteReference"/>
        </w:rPr>
        <w:footnoteRef/>
      </w:r>
      <w:r>
        <w:t xml:space="preserve"> </w:t>
      </w:r>
      <w:r w:rsidRPr="008E323D">
        <w:rPr>
          <w:sz w:val="18"/>
          <w:szCs w:val="16"/>
        </w:rPr>
        <w:t>EULEX Kosovo is a diplomatic mission and according to UNMIK Executive Decision No 2008/36 of 9 December 2008, it is granted exemption from all customs duties, taxes, and related charges other than charges for storage, cartage and similar services, on articles for its official 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5A484E"/>
    <w:multiLevelType w:val="hybridMultilevel"/>
    <w:tmpl w:val="6D7A51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26682E75"/>
    <w:multiLevelType w:val="hybridMultilevel"/>
    <w:tmpl w:val="D4D6C472"/>
    <w:lvl w:ilvl="0" w:tplc="D07CDF9A">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7358D"/>
    <w:multiLevelType w:val="multilevel"/>
    <w:tmpl w:val="FF528438"/>
    <w:lvl w:ilvl="0">
      <w:start w:val="19"/>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4"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41BB52AA"/>
    <w:multiLevelType w:val="singleLevel"/>
    <w:tmpl w:val="0400EC18"/>
    <w:lvl w:ilvl="0">
      <w:start w:val="3"/>
      <w:numFmt w:val="lowerLetter"/>
      <w:lvlText w:val="(%1)"/>
      <w:legacy w:legacy="1" w:legacySpace="0" w:legacyIndent="571"/>
      <w:lvlJc w:val="left"/>
      <w:rPr>
        <w:rFonts w:ascii="Times New Roman" w:hAnsi="Times New Roman" w:cs="Times New Roman" w:hint="default"/>
      </w:rPr>
    </w:lvl>
  </w:abstractNum>
  <w:abstractNum w:abstractNumId="20"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495D410B"/>
    <w:multiLevelType w:val="multilevel"/>
    <w:tmpl w:val="18E2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5321F78"/>
    <w:multiLevelType w:val="hybridMultilevel"/>
    <w:tmpl w:val="706C7D44"/>
    <w:lvl w:ilvl="0" w:tplc="0888B2FC">
      <w:start w:val="2"/>
      <w:numFmt w:val="bullet"/>
      <w:lvlText w:val="-"/>
      <w:lvlJc w:val="left"/>
      <w:pPr>
        <w:ind w:left="720" w:hanging="360"/>
      </w:pPr>
      <w:rPr>
        <w:rFonts w:ascii="Calibri" w:eastAsiaTheme="minorHAns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9"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3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6"/>
  </w:num>
  <w:num w:numId="2" w16cid:durableId="950938524">
    <w:abstractNumId w:val="17"/>
  </w:num>
  <w:num w:numId="3" w16cid:durableId="1753819161">
    <w:abstractNumId w:val="18"/>
  </w:num>
  <w:num w:numId="4" w16cid:durableId="1636646021">
    <w:abstractNumId w:val="3"/>
  </w:num>
  <w:num w:numId="5" w16cid:durableId="1994680619">
    <w:abstractNumId w:val="31"/>
    <w:lvlOverride w:ilvl="0">
      <w:startOverride w:val="1"/>
    </w:lvlOverride>
  </w:num>
  <w:num w:numId="6" w16cid:durableId="1889608498">
    <w:abstractNumId w:val="13"/>
  </w:num>
  <w:num w:numId="7" w16cid:durableId="1645039632">
    <w:abstractNumId w:val="4"/>
  </w:num>
  <w:num w:numId="8" w16cid:durableId="2105958626">
    <w:abstractNumId w:val="34"/>
  </w:num>
  <w:num w:numId="9" w16cid:durableId="1140263725">
    <w:abstractNumId w:val="32"/>
  </w:num>
  <w:num w:numId="10" w16cid:durableId="1822189260">
    <w:abstractNumId w:val="16"/>
  </w:num>
  <w:num w:numId="11" w16cid:durableId="791244480">
    <w:abstractNumId w:val="10"/>
  </w:num>
  <w:num w:numId="12" w16cid:durableId="1890722108">
    <w:abstractNumId w:val="15"/>
  </w:num>
  <w:num w:numId="13" w16cid:durableId="1487163996">
    <w:abstractNumId w:val="28"/>
  </w:num>
  <w:num w:numId="14" w16cid:durableId="82803383">
    <w:abstractNumId w:val="33"/>
  </w:num>
  <w:num w:numId="15" w16cid:durableId="745959478">
    <w:abstractNumId w:val="12"/>
  </w:num>
  <w:num w:numId="16" w16cid:durableId="63458223">
    <w:abstractNumId w:val="27"/>
  </w:num>
  <w:num w:numId="17" w16cid:durableId="467825437">
    <w:abstractNumId w:val="26"/>
  </w:num>
  <w:num w:numId="18" w16cid:durableId="866481619">
    <w:abstractNumId w:val="21"/>
  </w:num>
  <w:num w:numId="19" w16cid:durableId="1241646642">
    <w:abstractNumId w:val="24"/>
  </w:num>
  <w:num w:numId="20" w16cid:durableId="509949284">
    <w:abstractNumId w:val="6"/>
  </w:num>
  <w:num w:numId="21" w16cid:durableId="1232544962">
    <w:abstractNumId w:val="14"/>
  </w:num>
  <w:num w:numId="22" w16cid:durableId="1141384137">
    <w:abstractNumId w:val="2"/>
  </w:num>
  <w:num w:numId="23" w16cid:durableId="184445874">
    <w:abstractNumId w:val="11"/>
  </w:num>
  <w:num w:numId="24" w16cid:durableId="837114301">
    <w:abstractNumId w:val="35"/>
  </w:num>
  <w:num w:numId="25" w16cid:durableId="1391346664">
    <w:abstractNumId w:val="7"/>
  </w:num>
  <w:num w:numId="26" w16cid:durableId="449519521">
    <w:abstractNumId w:val="5"/>
  </w:num>
  <w:num w:numId="27" w16cid:durableId="801995605">
    <w:abstractNumId w:val="38"/>
  </w:num>
  <w:num w:numId="28" w16cid:durableId="1341617681">
    <w:abstractNumId w:val="37"/>
  </w:num>
  <w:num w:numId="29" w16cid:durableId="1813331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5"/>
  </w:num>
  <w:num w:numId="31" w16cid:durableId="65676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20"/>
  </w:num>
  <w:num w:numId="33" w16cid:durableId="1203399810">
    <w:abstractNumId w:val="0"/>
  </w:num>
  <w:num w:numId="34" w16cid:durableId="378478035">
    <w:abstractNumId w:val="23"/>
  </w:num>
  <w:num w:numId="35" w16cid:durableId="1225600984">
    <w:abstractNumId w:val="19"/>
  </w:num>
  <w:num w:numId="36" w16cid:durableId="1576623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6612697">
    <w:abstractNumId w:val="9"/>
  </w:num>
  <w:num w:numId="38" w16cid:durableId="681980150">
    <w:abstractNumId w:val="30"/>
  </w:num>
  <w:num w:numId="39" w16cid:durableId="143591530">
    <w:abstractNumId w:val="8"/>
  </w:num>
  <w:num w:numId="40" w16cid:durableId="6731217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activeWritingStyle w:appName="MSWord" w:lang="en-150"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13C26"/>
    <w:rsid w:val="00015812"/>
    <w:rsid w:val="00020A5B"/>
    <w:rsid w:val="00021EB3"/>
    <w:rsid w:val="00022CF7"/>
    <w:rsid w:val="00027951"/>
    <w:rsid w:val="00027BDC"/>
    <w:rsid w:val="00030A2D"/>
    <w:rsid w:val="00031E63"/>
    <w:rsid w:val="0003690E"/>
    <w:rsid w:val="000435A0"/>
    <w:rsid w:val="00044AF2"/>
    <w:rsid w:val="0005004B"/>
    <w:rsid w:val="00052A25"/>
    <w:rsid w:val="00052A9F"/>
    <w:rsid w:val="000534BE"/>
    <w:rsid w:val="00055A26"/>
    <w:rsid w:val="00057B00"/>
    <w:rsid w:val="00060C1E"/>
    <w:rsid w:val="00065189"/>
    <w:rsid w:val="000678B6"/>
    <w:rsid w:val="000728C7"/>
    <w:rsid w:val="000813E1"/>
    <w:rsid w:val="00084217"/>
    <w:rsid w:val="00091417"/>
    <w:rsid w:val="00092A6F"/>
    <w:rsid w:val="00093FEA"/>
    <w:rsid w:val="00095089"/>
    <w:rsid w:val="000A6A0E"/>
    <w:rsid w:val="000A6CE3"/>
    <w:rsid w:val="000A744B"/>
    <w:rsid w:val="000B16FC"/>
    <w:rsid w:val="000B190D"/>
    <w:rsid w:val="000B2F87"/>
    <w:rsid w:val="000B5783"/>
    <w:rsid w:val="000C0C20"/>
    <w:rsid w:val="000C1AA5"/>
    <w:rsid w:val="000C26EA"/>
    <w:rsid w:val="000C3A9D"/>
    <w:rsid w:val="000C549B"/>
    <w:rsid w:val="000C5619"/>
    <w:rsid w:val="000C6182"/>
    <w:rsid w:val="000C6752"/>
    <w:rsid w:val="000C7952"/>
    <w:rsid w:val="000C7A03"/>
    <w:rsid w:val="000D13E7"/>
    <w:rsid w:val="000D7C74"/>
    <w:rsid w:val="000E0648"/>
    <w:rsid w:val="000E3604"/>
    <w:rsid w:val="000E47A5"/>
    <w:rsid w:val="000E537A"/>
    <w:rsid w:val="000F39C3"/>
    <w:rsid w:val="00101855"/>
    <w:rsid w:val="001023DD"/>
    <w:rsid w:val="001050EE"/>
    <w:rsid w:val="00107540"/>
    <w:rsid w:val="00107803"/>
    <w:rsid w:val="00111B7A"/>
    <w:rsid w:val="00112478"/>
    <w:rsid w:val="00114F35"/>
    <w:rsid w:val="00116CA6"/>
    <w:rsid w:val="0011710F"/>
    <w:rsid w:val="001204DA"/>
    <w:rsid w:val="0012355E"/>
    <w:rsid w:val="00125D6D"/>
    <w:rsid w:val="0013242F"/>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28A4"/>
    <w:rsid w:val="001A4E4A"/>
    <w:rsid w:val="001A586F"/>
    <w:rsid w:val="001A72CD"/>
    <w:rsid w:val="001B0893"/>
    <w:rsid w:val="001B2DD7"/>
    <w:rsid w:val="001B31E6"/>
    <w:rsid w:val="001C1D2A"/>
    <w:rsid w:val="001C2095"/>
    <w:rsid w:val="001C36AC"/>
    <w:rsid w:val="001C434E"/>
    <w:rsid w:val="001C7817"/>
    <w:rsid w:val="001E0345"/>
    <w:rsid w:val="001E440F"/>
    <w:rsid w:val="001E677A"/>
    <w:rsid w:val="001F48E9"/>
    <w:rsid w:val="001F61FC"/>
    <w:rsid w:val="0020115F"/>
    <w:rsid w:val="00201574"/>
    <w:rsid w:val="00203C42"/>
    <w:rsid w:val="00203E27"/>
    <w:rsid w:val="00205125"/>
    <w:rsid w:val="00205F35"/>
    <w:rsid w:val="002079A9"/>
    <w:rsid w:val="00212360"/>
    <w:rsid w:val="0021249B"/>
    <w:rsid w:val="00212E05"/>
    <w:rsid w:val="0021368F"/>
    <w:rsid w:val="00214746"/>
    <w:rsid w:val="00215793"/>
    <w:rsid w:val="00216A9C"/>
    <w:rsid w:val="002172D1"/>
    <w:rsid w:val="002223C1"/>
    <w:rsid w:val="002256B6"/>
    <w:rsid w:val="0023359D"/>
    <w:rsid w:val="00233F90"/>
    <w:rsid w:val="00236039"/>
    <w:rsid w:val="0024466C"/>
    <w:rsid w:val="00245055"/>
    <w:rsid w:val="00245F72"/>
    <w:rsid w:val="002475BF"/>
    <w:rsid w:val="002475C4"/>
    <w:rsid w:val="00247FEF"/>
    <w:rsid w:val="00252888"/>
    <w:rsid w:val="0025370D"/>
    <w:rsid w:val="00253B57"/>
    <w:rsid w:val="00253E09"/>
    <w:rsid w:val="00256EE1"/>
    <w:rsid w:val="002575C0"/>
    <w:rsid w:val="00266871"/>
    <w:rsid w:val="00266C41"/>
    <w:rsid w:val="00270B92"/>
    <w:rsid w:val="00275C64"/>
    <w:rsid w:val="002768B9"/>
    <w:rsid w:val="00276EB7"/>
    <w:rsid w:val="0027754F"/>
    <w:rsid w:val="00281053"/>
    <w:rsid w:val="0028152C"/>
    <w:rsid w:val="00285AB2"/>
    <w:rsid w:val="00286A23"/>
    <w:rsid w:val="00287588"/>
    <w:rsid w:val="00295092"/>
    <w:rsid w:val="00297666"/>
    <w:rsid w:val="002A5FD4"/>
    <w:rsid w:val="002B13F4"/>
    <w:rsid w:val="002B7A05"/>
    <w:rsid w:val="002C034F"/>
    <w:rsid w:val="002C4845"/>
    <w:rsid w:val="002D0A12"/>
    <w:rsid w:val="002D0B03"/>
    <w:rsid w:val="002D294D"/>
    <w:rsid w:val="002D2BD5"/>
    <w:rsid w:val="002D55BB"/>
    <w:rsid w:val="002D7495"/>
    <w:rsid w:val="002D75A2"/>
    <w:rsid w:val="002D76A3"/>
    <w:rsid w:val="002E1EAE"/>
    <w:rsid w:val="002E54F3"/>
    <w:rsid w:val="002E58FA"/>
    <w:rsid w:val="002F3D43"/>
    <w:rsid w:val="002F6D2E"/>
    <w:rsid w:val="00300340"/>
    <w:rsid w:val="00301DE9"/>
    <w:rsid w:val="00305FF9"/>
    <w:rsid w:val="003072B8"/>
    <w:rsid w:val="003111D9"/>
    <w:rsid w:val="00311D2D"/>
    <w:rsid w:val="0031597C"/>
    <w:rsid w:val="00315D87"/>
    <w:rsid w:val="003174A6"/>
    <w:rsid w:val="003209F3"/>
    <w:rsid w:val="003308BB"/>
    <w:rsid w:val="0033332D"/>
    <w:rsid w:val="00335751"/>
    <w:rsid w:val="00340C6C"/>
    <w:rsid w:val="00346E32"/>
    <w:rsid w:val="00346FAF"/>
    <w:rsid w:val="003474E2"/>
    <w:rsid w:val="003521FE"/>
    <w:rsid w:val="00354B1F"/>
    <w:rsid w:val="00356B1D"/>
    <w:rsid w:val="00357443"/>
    <w:rsid w:val="00361B54"/>
    <w:rsid w:val="00362638"/>
    <w:rsid w:val="00363B97"/>
    <w:rsid w:val="0036592E"/>
    <w:rsid w:val="003721D9"/>
    <w:rsid w:val="003771C9"/>
    <w:rsid w:val="003823E5"/>
    <w:rsid w:val="00382FE0"/>
    <w:rsid w:val="00384ED2"/>
    <w:rsid w:val="0038568B"/>
    <w:rsid w:val="00387765"/>
    <w:rsid w:val="00392541"/>
    <w:rsid w:val="003934DD"/>
    <w:rsid w:val="00394BBB"/>
    <w:rsid w:val="00394EAC"/>
    <w:rsid w:val="0039780F"/>
    <w:rsid w:val="003A2536"/>
    <w:rsid w:val="003A272E"/>
    <w:rsid w:val="003A2BEB"/>
    <w:rsid w:val="003A358D"/>
    <w:rsid w:val="003A77FA"/>
    <w:rsid w:val="003B164A"/>
    <w:rsid w:val="003B1C77"/>
    <w:rsid w:val="003B6019"/>
    <w:rsid w:val="003B78DE"/>
    <w:rsid w:val="003C07AB"/>
    <w:rsid w:val="003C0C4C"/>
    <w:rsid w:val="003C1679"/>
    <w:rsid w:val="003C2000"/>
    <w:rsid w:val="003C2785"/>
    <w:rsid w:val="003C60D0"/>
    <w:rsid w:val="003C7183"/>
    <w:rsid w:val="003C7BD5"/>
    <w:rsid w:val="003D04E0"/>
    <w:rsid w:val="003D2B40"/>
    <w:rsid w:val="003D3100"/>
    <w:rsid w:val="003D338A"/>
    <w:rsid w:val="003D40B2"/>
    <w:rsid w:val="003D436F"/>
    <w:rsid w:val="003D764D"/>
    <w:rsid w:val="003D795D"/>
    <w:rsid w:val="003E596D"/>
    <w:rsid w:val="003F005A"/>
    <w:rsid w:val="003F4A27"/>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304"/>
    <w:rsid w:val="00464E18"/>
    <w:rsid w:val="00465174"/>
    <w:rsid w:val="0046595B"/>
    <w:rsid w:val="004670EF"/>
    <w:rsid w:val="00470B42"/>
    <w:rsid w:val="004715EC"/>
    <w:rsid w:val="004734A7"/>
    <w:rsid w:val="004750B6"/>
    <w:rsid w:val="00477658"/>
    <w:rsid w:val="00477C7E"/>
    <w:rsid w:val="004805F2"/>
    <w:rsid w:val="00480E3B"/>
    <w:rsid w:val="00483DD5"/>
    <w:rsid w:val="004842DD"/>
    <w:rsid w:val="00484E3A"/>
    <w:rsid w:val="00485048"/>
    <w:rsid w:val="00486643"/>
    <w:rsid w:val="0048680A"/>
    <w:rsid w:val="0049139F"/>
    <w:rsid w:val="00491BCB"/>
    <w:rsid w:val="00494A0D"/>
    <w:rsid w:val="00497F41"/>
    <w:rsid w:val="004B33AB"/>
    <w:rsid w:val="004B4D74"/>
    <w:rsid w:val="004B4EE5"/>
    <w:rsid w:val="004C0443"/>
    <w:rsid w:val="004C0B83"/>
    <w:rsid w:val="004C192E"/>
    <w:rsid w:val="004C4ED9"/>
    <w:rsid w:val="004D39DD"/>
    <w:rsid w:val="004D61E0"/>
    <w:rsid w:val="004D6FB2"/>
    <w:rsid w:val="004D72B6"/>
    <w:rsid w:val="004D761A"/>
    <w:rsid w:val="004E1434"/>
    <w:rsid w:val="004E52DB"/>
    <w:rsid w:val="004F2232"/>
    <w:rsid w:val="004F3026"/>
    <w:rsid w:val="004F3786"/>
    <w:rsid w:val="004F5CBC"/>
    <w:rsid w:val="004F7629"/>
    <w:rsid w:val="00501651"/>
    <w:rsid w:val="0051365E"/>
    <w:rsid w:val="0052148E"/>
    <w:rsid w:val="005271DB"/>
    <w:rsid w:val="00527F31"/>
    <w:rsid w:val="00531D81"/>
    <w:rsid w:val="005346CE"/>
    <w:rsid w:val="005411B0"/>
    <w:rsid w:val="00541666"/>
    <w:rsid w:val="0054331D"/>
    <w:rsid w:val="00543710"/>
    <w:rsid w:val="00544044"/>
    <w:rsid w:val="005445DB"/>
    <w:rsid w:val="00546410"/>
    <w:rsid w:val="0054696F"/>
    <w:rsid w:val="005478E4"/>
    <w:rsid w:val="005522DF"/>
    <w:rsid w:val="00553F9E"/>
    <w:rsid w:val="005564F8"/>
    <w:rsid w:val="005570BC"/>
    <w:rsid w:val="00561953"/>
    <w:rsid w:val="005625FF"/>
    <w:rsid w:val="005637E1"/>
    <w:rsid w:val="00567851"/>
    <w:rsid w:val="005678C2"/>
    <w:rsid w:val="00567902"/>
    <w:rsid w:val="0057272D"/>
    <w:rsid w:val="0057733F"/>
    <w:rsid w:val="0057760F"/>
    <w:rsid w:val="005803EF"/>
    <w:rsid w:val="00580CED"/>
    <w:rsid w:val="0058254C"/>
    <w:rsid w:val="00582940"/>
    <w:rsid w:val="005829D9"/>
    <w:rsid w:val="0058307D"/>
    <w:rsid w:val="00583671"/>
    <w:rsid w:val="0058551F"/>
    <w:rsid w:val="00586A41"/>
    <w:rsid w:val="00587FF6"/>
    <w:rsid w:val="00591722"/>
    <w:rsid w:val="00593EB5"/>
    <w:rsid w:val="0059510B"/>
    <w:rsid w:val="00596679"/>
    <w:rsid w:val="00596E41"/>
    <w:rsid w:val="005A0F1F"/>
    <w:rsid w:val="005A2150"/>
    <w:rsid w:val="005A3B22"/>
    <w:rsid w:val="005A4419"/>
    <w:rsid w:val="005B0B44"/>
    <w:rsid w:val="005B3791"/>
    <w:rsid w:val="005B4F79"/>
    <w:rsid w:val="005B53E6"/>
    <w:rsid w:val="005B5F79"/>
    <w:rsid w:val="005C0F07"/>
    <w:rsid w:val="005C1AC4"/>
    <w:rsid w:val="005C3781"/>
    <w:rsid w:val="005C742C"/>
    <w:rsid w:val="005D4099"/>
    <w:rsid w:val="005D499E"/>
    <w:rsid w:val="005D5879"/>
    <w:rsid w:val="005E2012"/>
    <w:rsid w:val="005E22D4"/>
    <w:rsid w:val="005E355B"/>
    <w:rsid w:val="005E67AB"/>
    <w:rsid w:val="005E7DFC"/>
    <w:rsid w:val="005E7F5F"/>
    <w:rsid w:val="005F2AA0"/>
    <w:rsid w:val="005F49C5"/>
    <w:rsid w:val="006015D0"/>
    <w:rsid w:val="00601A8C"/>
    <w:rsid w:val="006120F3"/>
    <w:rsid w:val="00612248"/>
    <w:rsid w:val="00614119"/>
    <w:rsid w:val="0061529F"/>
    <w:rsid w:val="00615BB7"/>
    <w:rsid w:val="00616142"/>
    <w:rsid w:val="0062070B"/>
    <w:rsid w:val="006218C2"/>
    <w:rsid w:val="00622351"/>
    <w:rsid w:val="00622857"/>
    <w:rsid w:val="00624333"/>
    <w:rsid w:val="006250B5"/>
    <w:rsid w:val="0063160E"/>
    <w:rsid w:val="006316A2"/>
    <w:rsid w:val="0063320F"/>
    <w:rsid w:val="00634A6F"/>
    <w:rsid w:val="00641155"/>
    <w:rsid w:val="00650A47"/>
    <w:rsid w:val="006517D2"/>
    <w:rsid w:val="006610EB"/>
    <w:rsid w:val="0066273E"/>
    <w:rsid w:val="00664730"/>
    <w:rsid w:val="00664973"/>
    <w:rsid w:val="0066536C"/>
    <w:rsid w:val="00665AD5"/>
    <w:rsid w:val="006665FE"/>
    <w:rsid w:val="00667E6A"/>
    <w:rsid w:val="00670009"/>
    <w:rsid w:val="00673D8C"/>
    <w:rsid w:val="00674750"/>
    <w:rsid w:val="0067499A"/>
    <w:rsid w:val="00675D7D"/>
    <w:rsid w:val="0068098D"/>
    <w:rsid w:val="00681D6D"/>
    <w:rsid w:val="0068219A"/>
    <w:rsid w:val="0068234B"/>
    <w:rsid w:val="006872CB"/>
    <w:rsid w:val="006900F6"/>
    <w:rsid w:val="00690585"/>
    <w:rsid w:val="00690A0E"/>
    <w:rsid w:val="00692D13"/>
    <w:rsid w:val="006934C9"/>
    <w:rsid w:val="00693608"/>
    <w:rsid w:val="006937A4"/>
    <w:rsid w:val="006A4779"/>
    <w:rsid w:val="006A75D6"/>
    <w:rsid w:val="006B1B4E"/>
    <w:rsid w:val="006B60CC"/>
    <w:rsid w:val="006B7EE9"/>
    <w:rsid w:val="006C36A7"/>
    <w:rsid w:val="006C4752"/>
    <w:rsid w:val="006C716E"/>
    <w:rsid w:val="006D36DD"/>
    <w:rsid w:val="006D7273"/>
    <w:rsid w:val="006D7D6D"/>
    <w:rsid w:val="006E5990"/>
    <w:rsid w:val="006E6032"/>
    <w:rsid w:val="006E6B7A"/>
    <w:rsid w:val="006F17D2"/>
    <w:rsid w:val="006F1994"/>
    <w:rsid w:val="006F1A1B"/>
    <w:rsid w:val="006F60DB"/>
    <w:rsid w:val="006F69CE"/>
    <w:rsid w:val="006F79B1"/>
    <w:rsid w:val="00702088"/>
    <w:rsid w:val="00707EB9"/>
    <w:rsid w:val="00711F0C"/>
    <w:rsid w:val="007172B0"/>
    <w:rsid w:val="00723672"/>
    <w:rsid w:val="00724ADC"/>
    <w:rsid w:val="00725F2A"/>
    <w:rsid w:val="00726303"/>
    <w:rsid w:val="007300FC"/>
    <w:rsid w:val="00731FA2"/>
    <w:rsid w:val="00732624"/>
    <w:rsid w:val="00736F79"/>
    <w:rsid w:val="00740350"/>
    <w:rsid w:val="00741C18"/>
    <w:rsid w:val="00742A44"/>
    <w:rsid w:val="00745CC9"/>
    <w:rsid w:val="0074647C"/>
    <w:rsid w:val="007466E1"/>
    <w:rsid w:val="00746BFC"/>
    <w:rsid w:val="00750718"/>
    <w:rsid w:val="00751CDF"/>
    <w:rsid w:val="00754C31"/>
    <w:rsid w:val="007563F6"/>
    <w:rsid w:val="00761068"/>
    <w:rsid w:val="00766A21"/>
    <w:rsid w:val="00767A88"/>
    <w:rsid w:val="007731CA"/>
    <w:rsid w:val="00780E05"/>
    <w:rsid w:val="00784CEF"/>
    <w:rsid w:val="00785513"/>
    <w:rsid w:val="00790496"/>
    <w:rsid w:val="00795633"/>
    <w:rsid w:val="007963FC"/>
    <w:rsid w:val="007A04CD"/>
    <w:rsid w:val="007A1685"/>
    <w:rsid w:val="007A16ED"/>
    <w:rsid w:val="007A3985"/>
    <w:rsid w:val="007A418C"/>
    <w:rsid w:val="007A5020"/>
    <w:rsid w:val="007B00C5"/>
    <w:rsid w:val="007C10C1"/>
    <w:rsid w:val="007C1642"/>
    <w:rsid w:val="007C17EB"/>
    <w:rsid w:val="007C7D16"/>
    <w:rsid w:val="007D22CA"/>
    <w:rsid w:val="007D5114"/>
    <w:rsid w:val="007D63EE"/>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41D6A"/>
    <w:rsid w:val="0084440F"/>
    <w:rsid w:val="008456DF"/>
    <w:rsid w:val="00851D16"/>
    <w:rsid w:val="00856789"/>
    <w:rsid w:val="0085750B"/>
    <w:rsid w:val="00857577"/>
    <w:rsid w:val="0085796F"/>
    <w:rsid w:val="0086270A"/>
    <w:rsid w:val="00865463"/>
    <w:rsid w:val="00866754"/>
    <w:rsid w:val="00866E9A"/>
    <w:rsid w:val="0086700B"/>
    <w:rsid w:val="0087152F"/>
    <w:rsid w:val="008733EA"/>
    <w:rsid w:val="0088035B"/>
    <w:rsid w:val="00880541"/>
    <w:rsid w:val="00880E05"/>
    <w:rsid w:val="00881048"/>
    <w:rsid w:val="008813D4"/>
    <w:rsid w:val="008824C1"/>
    <w:rsid w:val="0089009D"/>
    <w:rsid w:val="008926A4"/>
    <w:rsid w:val="00893546"/>
    <w:rsid w:val="008958D2"/>
    <w:rsid w:val="008A22F6"/>
    <w:rsid w:val="008A24D8"/>
    <w:rsid w:val="008A27FD"/>
    <w:rsid w:val="008A3D88"/>
    <w:rsid w:val="008A3E96"/>
    <w:rsid w:val="008A6D81"/>
    <w:rsid w:val="008B0961"/>
    <w:rsid w:val="008B2A73"/>
    <w:rsid w:val="008B3EEE"/>
    <w:rsid w:val="008B623E"/>
    <w:rsid w:val="008B7FF3"/>
    <w:rsid w:val="008C0773"/>
    <w:rsid w:val="008C3721"/>
    <w:rsid w:val="008D7FDC"/>
    <w:rsid w:val="008E0CBB"/>
    <w:rsid w:val="008E128B"/>
    <w:rsid w:val="008E4B88"/>
    <w:rsid w:val="008E71FD"/>
    <w:rsid w:val="008E7B76"/>
    <w:rsid w:val="008F0486"/>
    <w:rsid w:val="008F0512"/>
    <w:rsid w:val="008F168A"/>
    <w:rsid w:val="008F251C"/>
    <w:rsid w:val="008F4E9F"/>
    <w:rsid w:val="008F5DE9"/>
    <w:rsid w:val="00900FEB"/>
    <w:rsid w:val="00902E86"/>
    <w:rsid w:val="00903900"/>
    <w:rsid w:val="00910313"/>
    <w:rsid w:val="0091103A"/>
    <w:rsid w:val="00911810"/>
    <w:rsid w:val="00911E68"/>
    <w:rsid w:val="009147A6"/>
    <w:rsid w:val="00915404"/>
    <w:rsid w:val="009154A6"/>
    <w:rsid w:val="009159C2"/>
    <w:rsid w:val="00915BDF"/>
    <w:rsid w:val="00916E47"/>
    <w:rsid w:val="009170D9"/>
    <w:rsid w:val="0092466D"/>
    <w:rsid w:val="009249CD"/>
    <w:rsid w:val="00931C68"/>
    <w:rsid w:val="00933521"/>
    <w:rsid w:val="0093607E"/>
    <w:rsid w:val="009455FD"/>
    <w:rsid w:val="009463ED"/>
    <w:rsid w:val="0094728C"/>
    <w:rsid w:val="00950DB4"/>
    <w:rsid w:val="0095174C"/>
    <w:rsid w:val="00956905"/>
    <w:rsid w:val="009639E9"/>
    <w:rsid w:val="00966028"/>
    <w:rsid w:val="009706F3"/>
    <w:rsid w:val="00974535"/>
    <w:rsid w:val="00974CED"/>
    <w:rsid w:val="00982CD8"/>
    <w:rsid w:val="00986734"/>
    <w:rsid w:val="00990012"/>
    <w:rsid w:val="009974FB"/>
    <w:rsid w:val="009A022B"/>
    <w:rsid w:val="009A4E95"/>
    <w:rsid w:val="009B1E47"/>
    <w:rsid w:val="009B2C5D"/>
    <w:rsid w:val="009B2EFD"/>
    <w:rsid w:val="009B571E"/>
    <w:rsid w:val="009C2BF2"/>
    <w:rsid w:val="009C3AAE"/>
    <w:rsid w:val="009C4AC6"/>
    <w:rsid w:val="009C4DE9"/>
    <w:rsid w:val="009C67B9"/>
    <w:rsid w:val="009C6E20"/>
    <w:rsid w:val="009D0B7D"/>
    <w:rsid w:val="009D3DDD"/>
    <w:rsid w:val="009D4610"/>
    <w:rsid w:val="009D684F"/>
    <w:rsid w:val="009E1E02"/>
    <w:rsid w:val="009E24C9"/>
    <w:rsid w:val="009E3D4D"/>
    <w:rsid w:val="009E4A1E"/>
    <w:rsid w:val="009E4FA4"/>
    <w:rsid w:val="009F19B3"/>
    <w:rsid w:val="009F56B6"/>
    <w:rsid w:val="009F648D"/>
    <w:rsid w:val="009F7B81"/>
    <w:rsid w:val="00A03751"/>
    <w:rsid w:val="00A057C7"/>
    <w:rsid w:val="00A066EB"/>
    <w:rsid w:val="00A0682C"/>
    <w:rsid w:val="00A07FE5"/>
    <w:rsid w:val="00A10BB1"/>
    <w:rsid w:val="00A10DBB"/>
    <w:rsid w:val="00A11047"/>
    <w:rsid w:val="00A113E2"/>
    <w:rsid w:val="00A12DBD"/>
    <w:rsid w:val="00A130D4"/>
    <w:rsid w:val="00A149EB"/>
    <w:rsid w:val="00A16985"/>
    <w:rsid w:val="00A17B25"/>
    <w:rsid w:val="00A2031F"/>
    <w:rsid w:val="00A20E4D"/>
    <w:rsid w:val="00A23254"/>
    <w:rsid w:val="00A23B0C"/>
    <w:rsid w:val="00A27572"/>
    <w:rsid w:val="00A33055"/>
    <w:rsid w:val="00A348C2"/>
    <w:rsid w:val="00A4124B"/>
    <w:rsid w:val="00A42A7F"/>
    <w:rsid w:val="00A5429D"/>
    <w:rsid w:val="00A547C5"/>
    <w:rsid w:val="00A5627F"/>
    <w:rsid w:val="00A57E49"/>
    <w:rsid w:val="00A63EA2"/>
    <w:rsid w:val="00A6462F"/>
    <w:rsid w:val="00A65D5B"/>
    <w:rsid w:val="00A6752B"/>
    <w:rsid w:val="00A67CAE"/>
    <w:rsid w:val="00A7259B"/>
    <w:rsid w:val="00A76A96"/>
    <w:rsid w:val="00A77ECC"/>
    <w:rsid w:val="00A81065"/>
    <w:rsid w:val="00A8166C"/>
    <w:rsid w:val="00A868BB"/>
    <w:rsid w:val="00A95973"/>
    <w:rsid w:val="00A96863"/>
    <w:rsid w:val="00A96A4F"/>
    <w:rsid w:val="00AA1F74"/>
    <w:rsid w:val="00AA28A1"/>
    <w:rsid w:val="00AA515C"/>
    <w:rsid w:val="00AB2626"/>
    <w:rsid w:val="00AB53CA"/>
    <w:rsid w:val="00AC4C2F"/>
    <w:rsid w:val="00AC5E4B"/>
    <w:rsid w:val="00AC5EC2"/>
    <w:rsid w:val="00AD2105"/>
    <w:rsid w:val="00AD3E3B"/>
    <w:rsid w:val="00AD5803"/>
    <w:rsid w:val="00AD5FA0"/>
    <w:rsid w:val="00AE1D5F"/>
    <w:rsid w:val="00AE20C7"/>
    <w:rsid w:val="00AE38F8"/>
    <w:rsid w:val="00AE4BF8"/>
    <w:rsid w:val="00AF0195"/>
    <w:rsid w:val="00AF1588"/>
    <w:rsid w:val="00AF3B8E"/>
    <w:rsid w:val="00AF3BF0"/>
    <w:rsid w:val="00B00AAE"/>
    <w:rsid w:val="00B00C94"/>
    <w:rsid w:val="00B078C7"/>
    <w:rsid w:val="00B10A2A"/>
    <w:rsid w:val="00B11FAE"/>
    <w:rsid w:val="00B150F8"/>
    <w:rsid w:val="00B15B92"/>
    <w:rsid w:val="00B172A9"/>
    <w:rsid w:val="00B22804"/>
    <w:rsid w:val="00B22F97"/>
    <w:rsid w:val="00B25087"/>
    <w:rsid w:val="00B3283E"/>
    <w:rsid w:val="00B460D5"/>
    <w:rsid w:val="00B47A2A"/>
    <w:rsid w:val="00B52E82"/>
    <w:rsid w:val="00B539F4"/>
    <w:rsid w:val="00B53A25"/>
    <w:rsid w:val="00B5695C"/>
    <w:rsid w:val="00B67B6F"/>
    <w:rsid w:val="00B70645"/>
    <w:rsid w:val="00B718F4"/>
    <w:rsid w:val="00B72739"/>
    <w:rsid w:val="00B7287D"/>
    <w:rsid w:val="00B739C9"/>
    <w:rsid w:val="00B7615B"/>
    <w:rsid w:val="00B8053F"/>
    <w:rsid w:val="00B849B8"/>
    <w:rsid w:val="00B85DA8"/>
    <w:rsid w:val="00B92E4B"/>
    <w:rsid w:val="00B93A84"/>
    <w:rsid w:val="00B967A1"/>
    <w:rsid w:val="00B97782"/>
    <w:rsid w:val="00BA75CB"/>
    <w:rsid w:val="00BB0C95"/>
    <w:rsid w:val="00BB1837"/>
    <w:rsid w:val="00BB1BBF"/>
    <w:rsid w:val="00BB31D8"/>
    <w:rsid w:val="00BB5C60"/>
    <w:rsid w:val="00BB6B4F"/>
    <w:rsid w:val="00BB6C02"/>
    <w:rsid w:val="00BB7241"/>
    <w:rsid w:val="00BC2840"/>
    <w:rsid w:val="00BC6029"/>
    <w:rsid w:val="00BC663D"/>
    <w:rsid w:val="00BC7418"/>
    <w:rsid w:val="00BC7DAF"/>
    <w:rsid w:val="00BD2F7D"/>
    <w:rsid w:val="00BD33CA"/>
    <w:rsid w:val="00BD3FCB"/>
    <w:rsid w:val="00BD6389"/>
    <w:rsid w:val="00BD7E6E"/>
    <w:rsid w:val="00BE1859"/>
    <w:rsid w:val="00BE200C"/>
    <w:rsid w:val="00BE7A65"/>
    <w:rsid w:val="00BF0782"/>
    <w:rsid w:val="00BF1706"/>
    <w:rsid w:val="00BF2DEB"/>
    <w:rsid w:val="00BF4853"/>
    <w:rsid w:val="00BF55FB"/>
    <w:rsid w:val="00BF6CE4"/>
    <w:rsid w:val="00BF78C9"/>
    <w:rsid w:val="00C01C25"/>
    <w:rsid w:val="00C03151"/>
    <w:rsid w:val="00C03D9E"/>
    <w:rsid w:val="00C05B9A"/>
    <w:rsid w:val="00C17B19"/>
    <w:rsid w:val="00C20225"/>
    <w:rsid w:val="00C202A0"/>
    <w:rsid w:val="00C20DBA"/>
    <w:rsid w:val="00C241ED"/>
    <w:rsid w:val="00C24484"/>
    <w:rsid w:val="00C246F4"/>
    <w:rsid w:val="00C261B3"/>
    <w:rsid w:val="00C31291"/>
    <w:rsid w:val="00C32B27"/>
    <w:rsid w:val="00C3331B"/>
    <w:rsid w:val="00C363EE"/>
    <w:rsid w:val="00C367A9"/>
    <w:rsid w:val="00C42020"/>
    <w:rsid w:val="00C4392E"/>
    <w:rsid w:val="00C4498B"/>
    <w:rsid w:val="00C44D28"/>
    <w:rsid w:val="00C50657"/>
    <w:rsid w:val="00C55CFE"/>
    <w:rsid w:val="00C60EA3"/>
    <w:rsid w:val="00C664A9"/>
    <w:rsid w:val="00C678BA"/>
    <w:rsid w:val="00C71A4B"/>
    <w:rsid w:val="00C73DF5"/>
    <w:rsid w:val="00C74716"/>
    <w:rsid w:val="00C76D89"/>
    <w:rsid w:val="00C83ABE"/>
    <w:rsid w:val="00C85327"/>
    <w:rsid w:val="00C874CE"/>
    <w:rsid w:val="00C87D20"/>
    <w:rsid w:val="00C91D72"/>
    <w:rsid w:val="00C91E89"/>
    <w:rsid w:val="00C9403E"/>
    <w:rsid w:val="00C943B6"/>
    <w:rsid w:val="00C96DE9"/>
    <w:rsid w:val="00C97314"/>
    <w:rsid w:val="00C97E2D"/>
    <w:rsid w:val="00CA2FCC"/>
    <w:rsid w:val="00CA3ABA"/>
    <w:rsid w:val="00CA55AA"/>
    <w:rsid w:val="00CA7ACE"/>
    <w:rsid w:val="00CB0002"/>
    <w:rsid w:val="00CB145C"/>
    <w:rsid w:val="00CB54F7"/>
    <w:rsid w:val="00CB5AEA"/>
    <w:rsid w:val="00CC24E6"/>
    <w:rsid w:val="00CC2D33"/>
    <w:rsid w:val="00CC74DB"/>
    <w:rsid w:val="00CD0A21"/>
    <w:rsid w:val="00CD1B32"/>
    <w:rsid w:val="00CD2624"/>
    <w:rsid w:val="00CD3723"/>
    <w:rsid w:val="00CD6A68"/>
    <w:rsid w:val="00CE0AEE"/>
    <w:rsid w:val="00CE26CA"/>
    <w:rsid w:val="00CE4A2D"/>
    <w:rsid w:val="00CF2120"/>
    <w:rsid w:val="00CF24DE"/>
    <w:rsid w:val="00CF3F1F"/>
    <w:rsid w:val="00CF7557"/>
    <w:rsid w:val="00D00AB5"/>
    <w:rsid w:val="00D03AA6"/>
    <w:rsid w:val="00D0418D"/>
    <w:rsid w:val="00D04DC8"/>
    <w:rsid w:val="00D12BF3"/>
    <w:rsid w:val="00D139F1"/>
    <w:rsid w:val="00D13BEB"/>
    <w:rsid w:val="00D21F01"/>
    <w:rsid w:val="00D220D6"/>
    <w:rsid w:val="00D274C9"/>
    <w:rsid w:val="00D30D20"/>
    <w:rsid w:val="00D3197A"/>
    <w:rsid w:val="00D31A1E"/>
    <w:rsid w:val="00D33329"/>
    <w:rsid w:val="00D33A80"/>
    <w:rsid w:val="00D3401B"/>
    <w:rsid w:val="00D345EC"/>
    <w:rsid w:val="00D4569C"/>
    <w:rsid w:val="00D45870"/>
    <w:rsid w:val="00D509CC"/>
    <w:rsid w:val="00D54185"/>
    <w:rsid w:val="00D56505"/>
    <w:rsid w:val="00D57736"/>
    <w:rsid w:val="00D607DD"/>
    <w:rsid w:val="00D60BA1"/>
    <w:rsid w:val="00D611C4"/>
    <w:rsid w:val="00D61604"/>
    <w:rsid w:val="00D62EE6"/>
    <w:rsid w:val="00D63EA6"/>
    <w:rsid w:val="00D652CD"/>
    <w:rsid w:val="00D6746E"/>
    <w:rsid w:val="00D83A46"/>
    <w:rsid w:val="00D87A00"/>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D7BA2"/>
    <w:rsid w:val="00DE0B72"/>
    <w:rsid w:val="00DE2A90"/>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761"/>
    <w:rsid w:val="00E14F9B"/>
    <w:rsid w:val="00E21475"/>
    <w:rsid w:val="00E2215F"/>
    <w:rsid w:val="00E246FA"/>
    <w:rsid w:val="00E24A5A"/>
    <w:rsid w:val="00E24C7B"/>
    <w:rsid w:val="00E34CF3"/>
    <w:rsid w:val="00E351FA"/>
    <w:rsid w:val="00E40327"/>
    <w:rsid w:val="00E42C3F"/>
    <w:rsid w:val="00E52E66"/>
    <w:rsid w:val="00E5391D"/>
    <w:rsid w:val="00E57137"/>
    <w:rsid w:val="00E61684"/>
    <w:rsid w:val="00E643E8"/>
    <w:rsid w:val="00E672FA"/>
    <w:rsid w:val="00E67489"/>
    <w:rsid w:val="00E7085B"/>
    <w:rsid w:val="00E725FE"/>
    <w:rsid w:val="00E72F15"/>
    <w:rsid w:val="00E75A03"/>
    <w:rsid w:val="00E80441"/>
    <w:rsid w:val="00E83124"/>
    <w:rsid w:val="00E863A2"/>
    <w:rsid w:val="00E95D40"/>
    <w:rsid w:val="00EA7009"/>
    <w:rsid w:val="00EA756F"/>
    <w:rsid w:val="00EB0F37"/>
    <w:rsid w:val="00EB25A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693F"/>
    <w:rsid w:val="00EE73C2"/>
    <w:rsid w:val="00EE7779"/>
    <w:rsid w:val="00EF1A4D"/>
    <w:rsid w:val="00EF3A81"/>
    <w:rsid w:val="00EF3BD8"/>
    <w:rsid w:val="00EF3CAE"/>
    <w:rsid w:val="00EF4FC3"/>
    <w:rsid w:val="00EF5324"/>
    <w:rsid w:val="00EF6AF8"/>
    <w:rsid w:val="00F01D59"/>
    <w:rsid w:val="00F02160"/>
    <w:rsid w:val="00F04815"/>
    <w:rsid w:val="00F04CE7"/>
    <w:rsid w:val="00F04F3B"/>
    <w:rsid w:val="00F053E8"/>
    <w:rsid w:val="00F07567"/>
    <w:rsid w:val="00F10B26"/>
    <w:rsid w:val="00F13755"/>
    <w:rsid w:val="00F14148"/>
    <w:rsid w:val="00F25C13"/>
    <w:rsid w:val="00F2670B"/>
    <w:rsid w:val="00F3054C"/>
    <w:rsid w:val="00F34287"/>
    <w:rsid w:val="00F54BC5"/>
    <w:rsid w:val="00F54C76"/>
    <w:rsid w:val="00F55B8C"/>
    <w:rsid w:val="00F63FF7"/>
    <w:rsid w:val="00F70558"/>
    <w:rsid w:val="00F803A9"/>
    <w:rsid w:val="00F80FE5"/>
    <w:rsid w:val="00F812C3"/>
    <w:rsid w:val="00F8386F"/>
    <w:rsid w:val="00F85039"/>
    <w:rsid w:val="00F8572E"/>
    <w:rsid w:val="00F866AA"/>
    <w:rsid w:val="00F904EE"/>
    <w:rsid w:val="00F90BB9"/>
    <w:rsid w:val="00F911E8"/>
    <w:rsid w:val="00F9163A"/>
    <w:rsid w:val="00F9199C"/>
    <w:rsid w:val="00F919DA"/>
    <w:rsid w:val="00F96A9A"/>
    <w:rsid w:val="00F96B09"/>
    <w:rsid w:val="00FA09A8"/>
    <w:rsid w:val="00FA10D2"/>
    <w:rsid w:val="00FB1539"/>
    <w:rsid w:val="00FB4115"/>
    <w:rsid w:val="00FB54A5"/>
    <w:rsid w:val="00FB6153"/>
    <w:rsid w:val="00FC05DB"/>
    <w:rsid w:val="00FC4198"/>
    <w:rsid w:val="00FC48E5"/>
    <w:rsid w:val="00FD12E4"/>
    <w:rsid w:val="00FD2DAC"/>
    <w:rsid w:val="00FD5573"/>
    <w:rsid w:val="00FD688F"/>
    <w:rsid w:val="00FD6F36"/>
    <w:rsid w:val="00FE0493"/>
    <w:rsid w:val="00FE0AAA"/>
    <w:rsid w:val="00FE46B0"/>
    <w:rsid w:val="00FE53D9"/>
    <w:rsid w:val="00FF0452"/>
    <w:rsid w:val="00FF1275"/>
    <w:rsid w:val="00FF1C64"/>
    <w:rsid w:val="00FF1FDE"/>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link w:val="ListParagraphChar"/>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basedOn w:val="DefaultParagraphFont"/>
    <w:uiPriority w:val="99"/>
    <w:semiHidden/>
    <w:unhideWhenUsed/>
    <w:rsid w:val="00BC6029"/>
    <w:rPr>
      <w:color w:val="605E5C"/>
      <w:shd w:val="clear" w:color="auto" w:fill="E1DFDD"/>
    </w:rPr>
  </w:style>
  <w:style w:type="character" w:customStyle="1" w:styleId="ListParagraphChar">
    <w:name w:val="List Paragraph Char"/>
    <w:link w:val="ListParagraph"/>
    <w:uiPriority w:val="34"/>
    <w:rsid w:val="00EB0F37"/>
    <w:rPr>
      <w:rFonts w:ascii="Calibri" w:hAnsi="Calibri"/>
      <w:noProof/>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yperlink" Target="file:///\\eulex-kosovo.eu\MIXED$\From%20Procurement%20to%20Verification\PROC%201416%2025_Request%20to%20Launch_Supply%20of%20Construction%20Materials%20no.%2013\Tender%20Dossier\2.%20Draft%20Contract\13.%20EULEX%20KOSOVO%20PRIVACY%20STATEMENT.doc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fpi.ec.europa.eu/system/files/2022-08/Communicating%20and%20raising%20EU%20visibility%20-%20Guidance%20for%20external%20actions%20-%20July%202022_0.pdf" TargetMode="External"/><Relationship Id="rId17" Type="http://schemas.openxmlformats.org/officeDocument/2006/relationships/hyperlink" Target="https://wikis.ec.europa.eu/display/ExactExternalWiki/Annexe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ederik@zylab.co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fpi.ec.europa.eu/document/download/06a20f37-8529-4712-8cbf-1d527a68717a_en?filename=privacy-statement-indirect-management.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customXml/itemProps2.xml><?xml version="1.0" encoding="utf-8"?>
<ds:datastoreItem xmlns:ds="http://schemas.openxmlformats.org/officeDocument/2006/customXml" ds:itemID="{DB18FA8E-8B1A-4C2E-8A31-327E6ECAEC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2E675ECE-8F8A-41BE-91FD-01EBAA31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92525-EDDC-4347-AFB8-C6BB06692D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1</TotalTime>
  <Pages>10</Pages>
  <Words>3990</Words>
  <Characters>22748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Adelina Morina-Sylaj</cp:lastModifiedBy>
  <cp:revision>3</cp:revision>
  <cp:lastPrinted>2014-02-12T13:59:00Z</cp:lastPrinted>
  <dcterms:created xsi:type="dcterms:W3CDTF">2026-08-11T12:22:00Z</dcterms:created>
  <dcterms:modified xsi:type="dcterms:W3CDTF">2026-08-18T08:11:00Z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y fmtid="{D5CDD505-2E9C-101B-9397-08002B2CF9AE}" pid="5" name="MSIP_Label_6bd9ddd1-4d20-43f6-abfa-fc3c07406f94_Enabled">
    <vt:lpwstr>true</vt:lpwstr>
  </property>
  <property fmtid="{D5CDD505-2E9C-101B-9397-08002B2CF9AE}" pid="6" name="MSIP_Label_6bd9ddd1-4d20-43f6-abfa-fc3c07406f94_SetDate">
    <vt:lpwstr>2023-04-21T12:40:46Z</vt:lpwstr>
  </property>
  <property fmtid="{D5CDD505-2E9C-101B-9397-08002B2CF9AE}" pid="7" name="MSIP_Label_6bd9ddd1-4d20-43f6-abfa-fc3c07406f94_Method">
    <vt:lpwstr>Standard</vt:lpwstr>
  </property>
  <property fmtid="{D5CDD505-2E9C-101B-9397-08002B2CF9AE}" pid="8" name="MSIP_Label_6bd9ddd1-4d20-43f6-abfa-fc3c07406f94_Name">
    <vt:lpwstr>Commission Use</vt:lpwstr>
  </property>
  <property fmtid="{D5CDD505-2E9C-101B-9397-08002B2CF9AE}" pid="9" name="MSIP_Label_6bd9ddd1-4d20-43f6-abfa-fc3c07406f94_SiteId">
    <vt:lpwstr>b24c8b06-522c-46fe-9080-70926f8dddb1</vt:lpwstr>
  </property>
  <property fmtid="{D5CDD505-2E9C-101B-9397-08002B2CF9AE}" pid="10" name="MSIP_Label_6bd9ddd1-4d20-43f6-abfa-fc3c07406f94_ActionId">
    <vt:lpwstr>51e9a7e7-6600-4070-9c9e-634b68d8f6a5</vt:lpwstr>
  </property>
  <property fmtid="{D5CDD505-2E9C-101B-9397-08002B2CF9AE}" pid="11" name="MSIP_Label_6bd9ddd1-4d20-43f6-abfa-fc3c07406f94_ContentBits">
    <vt:lpwstr>0</vt:lpwstr>
  </property>
  <property fmtid="{D5CDD505-2E9C-101B-9397-08002B2CF9AE}" pid="12" name="ContentTypeId">
    <vt:lpwstr>0x010100724FDE23FB365D4CB8B2901107175F9F</vt:lpwstr>
  </property>
</Properties>
</file>